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4B33E6" w14:textId="51CBEFBA" w:rsidR="005F6D54" w:rsidRPr="00E807F1" w:rsidRDefault="00B201D9"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3GPP TSG RAN WG2 #107</w:t>
      </w:r>
      <w:r w:rsidR="005F6D54" w:rsidRPr="00E807F1">
        <w:rPr>
          <w:rFonts w:ascii="Arial" w:eastAsia="Batang" w:hAnsi="Arial" w:cs="Arial"/>
          <w:b/>
          <w:bCs/>
          <w:sz w:val="24"/>
          <w:szCs w:val="24"/>
        </w:rPr>
        <w:tab/>
      </w:r>
      <w:r w:rsidR="005F6D54" w:rsidRPr="00E807F1">
        <w:rPr>
          <w:rFonts w:ascii="Arial" w:eastAsia="Batang" w:hAnsi="Arial" w:cs="Arial"/>
          <w:b/>
          <w:bCs/>
          <w:sz w:val="24"/>
          <w:szCs w:val="24"/>
        </w:rPr>
        <w:tab/>
      </w:r>
      <w:r w:rsidR="005F6D54">
        <w:rPr>
          <w:rFonts w:ascii="Arial" w:eastAsia="Batang" w:hAnsi="Arial" w:cs="Arial"/>
          <w:b/>
          <w:bCs/>
          <w:sz w:val="24"/>
          <w:szCs w:val="24"/>
        </w:rPr>
        <w:t xml:space="preserve">                                             </w:t>
      </w:r>
      <w:r w:rsidR="00A75607">
        <w:rPr>
          <w:rFonts w:ascii="Arial" w:eastAsia="Batang" w:hAnsi="Arial" w:cs="Arial"/>
          <w:b/>
          <w:bCs/>
          <w:sz w:val="24"/>
          <w:szCs w:val="24"/>
        </w:rPr>
        <w:t xml:space="preserve">                            R2</w:t>
      </w:r>
      <w:r w:rsidR="005F6D54" w:rsidRPr="00E807F1">
        <w:rPr>
          <w:rFonts w:ascii="Arial" w:eastAsia="Batang" w:hAnsi="Arial" w:cs="Arial"/>
          <w:b/>
          <w:bCs/>
          <w:sz w:val="24"/>
          <w:szCs w:val="24"/>
        </w:rPr>
        <w:t>-19</w:t>
      </w:r>
      <w:r w:rsidR="00DD6BE0">
        <w:rPr>
          <w:rFonts w:ascii="Arial" w:eastAsia="Batang" w:hAnsi="Arial" w:cs="Arial"/>
          <w:b/>
          <w:bCs/>
          <w:sz w:val="24"/>
          <w:szCs w:val="24"/>
        </w:rPr>
        <w:t>0</w:t>
      </w:r>
      <w:r w:rsidR="00AE7516">
        <w:rPr>
          <w:rFonts w:ascii="Arial" w:eastAsia="Batang" w:hAnsi="Arial" w:cs="Arial"/>
          <w:b/>
          <w:bCs/>
          <w:sz w:val="24"/>
          <w:szCs w:val="24"/>
        </w:rPr>
        <w:t>9566</w:t>
      </w:r>
    </w:p>
    <w:p w14:paraId="7B12D47F" w14:textId="37FDB2B8" w:rsidR="005F6D54" w:rsidRDefault="00B201D9"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Prague</w:t>
      </w:r>
      <w:r w:rsidR="00DD6BE0">
        <w:rPr>
          <w:rFonts w:ascii="Arial" w:eastAsia="Batang" w:hAnsi="Arial" w:cs="Arial"/>
          <w:b/>
          <w:bCs/>
          <w:sz w:val="24"/>
          <w:szCs w:val="24"/>
        </w:rPr>
        <w:t xml:space="preserve">, </w:t>
      </w:r>
      <w:r>
        <w:rPr>
          <w:rFonts w:ascii="Arial" w:eastAsia="Batang" w:hAnsi="Arial" w:cs="Arial"/>
          <w:b/>
          <w:bCs/>
          <w:sz w:val="24"/>
          <w:szCs w:val="24"/>
        </w:rPr>
        <w:t>Czech</w:t>
      </w:r>
      <w:r w:rsidR="00A75607">
        <w:rPr>
          <w:rFonts w:ascii="Arial" w:eastAsia="Batang" w:hAnsi="Arial" w:cs="Arial"/>
          <w:b/>
          <w:bCs/>
          <w:sz w:val="24"/>
          <w:szCs w:val="24"/>
        </w:rPr>
        <w:t xml:space="preserve">, </w:t>
      </w:r>
      <w:r>
        <w:rPr>
          <w:rFonts w:ascii="Arial" w:eastAsia="Batang" w:hAnsi="Arial" w:cs="Arial"/>
          <w:b/>
          <w:bCs/>
          <w:sz w:val="24"/>
          <w:szCs w:val="24"/>
        </w:rPr>
        <w:t>26</w:t>
      </w:r>
      <w:r w:rsidR="005F6D54" w:rsidRPr="00E807F1">
        <w:rPr>
          <w:rFonts w:ascii="Arial" w:eastAsia="Batang" w:hAnsi="Arial" w:cs="Arial"/>
          <w:b/>
          <w:bCs/>
          <w:sz w:val="24"/>
          <w:szCs w:val="24"/>
          <w:vertAlign w:val="superscript"/>
        </w:rPr>
        <w:t>th</w:t>
      </w:r>
      <w:r w:rsidR="005F6D54" w:rsidRPr="00E807F1">
        <w:rPr>
          <w:rFonts w:ascii="Arial" w:eastAsia="Batang" w:hAnsi="Arial" w:cs="Arial"/>
          <w:b/>
          <w:bCs/>
          <w:sz w:val="24"/>
          <w:szCs w:val="24"/>
        </w:rPr>
        <w:t xml:space="preserve"> – </w:t>
      </w:r>
      <w:r>
        <w:rPr>
          <w:rFonts w:ascii="Arial" w:eastAsia="Batang" w:hAnsi="Arial" w:cs="Arial"/>
          <w:b/>
          <w:bCs/>
          <w:sz w:val="24"/>
          <w:szCs w:val="24"/>
        </w:rPr>
        <w:t>30</w:t>
      </w:r>
      <w:r w:rsidR="00A75607" w:rsidRPr="00A75607">
        <w:rPr>
          <w:rFonts w:ascii="Arial" w:eastAsia="Batang" w:hAnsi="Arial" w:cs="Arial"/>
          <w:b/>
          <w:bCs/>
          <w:sz w:val="24"/>
          <w:szCs w:val="24"/>
          <w:vertAlign w:val="superscript"/>
        </w:rPr>
        <w:t>th</w:t>
      </w:r>
      <w:r>
        <w:rPr>
          <w:rFonts w:ascii="Arial" w:eastAsia="Batang" w:hAnsi="Arial" w:cs="Arial"/>
          <w:b/>
          <w:bCs/>
          <w:sz w:val="24"/>
          <w:szCs w:val="24"/>
        </w:rPr>
        <w:t xml:space="preserve"> August</w:t>
      </w:r>
      <w:r w:rsidR="005F6D54" w:rsidRPr="00E807F1">
        <w:rPr>
          <w:rFonts w:ascii="Arial" w:eastAsia="Batang" w:hAnsi="Arial" w:cs="Arial"/>
          <w:b/>
          <w:bCs/>
          <w:sz w:val="24"/>
          <w:szCs w:val="24"/>
        </w:rPr>
        <w:t>, 2019</w:t>
      </w:r>
    </w:p>
    <w:p w14:paraId="1C6EF317" w14:textId="77777777" w:rsidR="00B9289C" w:rsidRPr="004011BF" w:rsidRDefault="00B9289C"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41D2D74F"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A2628A">
        <w:rPr>
          <w:rFonts w:ascii="Arial" w:hAnsi="Arial" w:cs="Arial"/>
          <w:b/>
          <w:sz w:val="24"/>
          <w:szCs w:val="24"/>
        </w:rPr>
        <w:t>Further c</w:t>
      </w:r>
      <w:r w:rsidR="00B201D9">
        <w:rPr>
          <w:rFonts w:ascii="Arial" w:hAnsi="Arial" w:cs="Arial"/>
          <w:b/>
          <w:sz w:val="24"/>
          <w:szCs w:val="24"/>
        </w:rPr>
        <w:t>riteria</w:t>
      </w:r>
      <w:r w:rsidR="00A2628A">
        <w:rPr>
          <w:rFonts w:ascii="Arial" w:hAnsi="Arial" w:cs="Arial"/>
          <w:b/>
          <w:sz w:val="24"/>
          <w:szCs w:val="24"/>
        </w:rPr>
        <w:t xml:space="preserve"> on whether the UE uses 2-step RACH or 4-step RACH</w:t>
      </w:r>
      <w:r w:rsidR="00B201D9">
        <w:rPr>
          <w:rFonts w:ascii="Arial" w:hAnsi="Arial" w:cs="Arial"/>
          <w:b/>
          <w:sz w:val="24"/>
          <w:szCs w:val="24"/>
        </w:rPr>
        <w:t xml:space="preserve"> </w:t>
      </w:r>
      <w:r w:rsidR="00A67F51">
        <w:rPr>
          <w:rFonts w:ascii="Arial" w:hAnsi="Arial" w:cs="Arial"/>
          <w:b/>
          <w:sz w:val="24"/>
          <w:szCs w:val="24"/>
        </w:rPr>
        <w:t xml:space="preserve"> </w:t>
      </w:r>
    </w:p>
    <w:p w14:paraId="6AC8B0BF" w14:textId="16D21D3C"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593D24">
        <w:rPr>
          <w:rFonts w:ascii="Arial" w:hAnsi="Arial" w:cs="Arial"/>
          <w:b/>
          <w:sz w:val="24"/>
          <w:szCs w:val="24"/>
        </w:rPr>
        <w:t>11.13</w:t>
      </w:r>
      <w:r w:rsidR="00E75C1E">
        <w:rPr>
          <w:rFonts w:ascii="Arial" w:hAnsi="Arial" w:cs="Arial"/>
          <w:b/>
          <w:sz w:val="24"/>
          <w:szCs w:val="24"/>
        </w:rPr>
        <w:t>.4</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61E30E22" w14:textId="77777777" w:rsidR="00B201D9" w:rsidRDefault="00B201D9" w:rsidP="00B201D9">
      <w:pPr>
        <w:pStyle w:val="bullet1"/>
        <w:numPr>
          <w:ilvl w:val="0"/>
          <w:numId w:val="0"/>
        </w:numPr>
        <w:spacing w:after="120"/>
        <w:jc w:val="both"/>
      </w:pPr>
      <w:r>
        <w:t xml:space="preserve">In RAN2#105bis, </w:t>
      </w:r>
      <w:r w:rsidRPr="00B55C19">
        <w:t xml:space="preserve">the following </w:t>
      </w:r>
      <w:r>
        <w:t>agreement was made on whether to use 2-step and 4-step RACH:</w:t>
      </w:r>
    </w:p>
    <w:p w14:paraId="5EA2227D" w14:textId="77777777" w:rsidR="00B201D9" w:rsidRPr="00DD6BE0" w:rsidRDefault="00B201D9" w:rsidP="00355501">
      <w:pPr>
        <w:pStyle w:val="bullet1"/>
        <w:numPr>
          <w:ilvl w:val="0"/>
          <w:numId w:val="31"/>
        </w:numPr>
        <w:spacing w:after="120"/>
        <w:jc w:val="both"/>
        <w:rPr>
          <w:lang w:val="en-GB"/>
        </w:rPr>
      </w:pPr>
      <w:r w:rsidRPr="00DD6BE0">
        <w:rPr>
          <w:lang w:val="en-GB"/>
        </w:rPr>
        <w:t xml:space="preserve">Criteria on whether the UE uses 2-step RACH or 4-step RACH shall be clearly specified </w:t>
      </w:r>
    </w:p>
    <w:p w14:paraId="0124F335" w14:textId="49D36905" w:rsidR="00B201D9" w:rsidRDefault="00B201D9" w:rsidP="00355501">
      <w:pPr>
        <w:pStyle w:val="bullet1"/>
        <w:numPr>
          <w:ilvl w:val="0"/>
          <w:numId w:val="0"/>
        </w:numPr>
        <w:spacing w:after="120"/>
        <w:jc w:val="both"/>
        <w:rPr>
          <w:lang w:eastAsia="zh-CN"/>
        </w:rPr>
      </w:pPr>
      <w:r>
        <w:rPr>
          <w:lang w:eastAsia="zh-CN"/>
        </w:rPr>
        <w:t>In RAN2#106, it is also agreed that</w:t>
      </w:r>
    </w:p>
    <w:p w14:paraId="4D1DD701" w14:textId="77777777" w:rsidR="008867DE" w:rsidRPr="00355501" w:rsidRDefault="00E83C11" w:rsidP="00355501">
      <w:pPr>
        <w:pStyle w:val="bullet1"/>
        <w:numPr>
          <w:ilvl w:val="0"/>
          <w:numId w:val="31"/>
        </w:numPr>
        <w:spacing w:after="120"/>
        <w:jc w:val="both"/>
        <w:rPr>
          <w:lang w:val="en-GB"/>
        </w:rPr>
      </w:pPr>
      <w:r w:rsidRPr="00355501">
        <w:rPr>
          <w:lang w:val="en-GB" w:eastAsia="zh-CN"/>
        </w:rPr>
        <w:t xml:space="preserve">2-step RACH selections can be based on indicating to all UEs via SIB, or dedicated configuration in RRC_CONNECTED/INACTIVE/IDLE states. </w:t>
      </w:r>
    </w:p>
    <w:p w14:paraId="0CCE2878" w14:textId="77777777" w:rsidR="008867DE" w:rsidRPr="00355501" w:rsidRDefault="00E83C11" w:rsidP="00355501">
      <w:pPr>
        <w:pStyle w:val="bullet1"/>
        <w:numPr>
          <w:ilvl w:val="0"/>
          <w:numId w:val="31"/>
        </w:numPr>
        <w:spacing w:after="120"/>
        <w:jc w:val="both"/>
        <w:rPr>
          <w:lang w:val="en-GB"/>
        </w:rPr>
      </w:pPr>
      <w:r w:rsidRPr="00355501">
        <w:rPr>
          <w:lang w:val="en-GB"/>
        </w:rPr>
        <w:t xml:space="preserve">FFS if radio quality is used for 2-step RACH selection. </w:t>
      </w:r>
    </w:p>
    <w:p w14:paraId="5DE9D8A9" w14:textId="46A9AC51" w:rsidR="00B201D9" w:rsidRDefault="00B201D9" w:rsidP="00B201D9">
      <w:pPr>
        <w:pStyle w:val="BodyText"/>
        <w:spacing w:before="120" w:after="360"/>
        <w:rPr>
          <w:lang w:val="en-US" w:eastAsia="zh-CN"/>
        </w:rPr>
      </w:pPr>
      <w:r w:rsidRPr="00D56377">
        <w:rPr>
          <w:lang w:val="en-US" w:eastAsia="zh-CN"/>
        </w:rPr>
        <w:t xml:space="preserve">In the contribution, </w:t>
      </w:r>
      <w:r>
        <w:rPr>
          <w:lang w:val="en-US" w:eastAsia="zh-CN"/>
        </w:rPr>
        <w:t>the criteria on whether the UE uses 2-Step RACH or 4-Step RACH</w:t>
      </w:r>
      <w:r w:rsidR="0027202B">
        <w:rPr>
          <w:lang w:val="en-US" w:eastAsia="zh-CN"/>
        </w:rPr>
        <w:t xml:space="preserve"> is further discussed</w:t>
      </w:r>
      <w:r>
        <w:rPr>
          <w:lang w:val="en-US" w:eastAsia="zh-CN"/>
        </w:rPr>
        <w:t>.</w:t>
      </w:r>
    </w:p>
    <w:p w14:paraId="5B871847" w14:textId="73D26051" w:rsidR="008533E7" w:rsidRPr="00775FF6" w:rsidRDefault="0027202B" w:rsidP="008533E7">
      <w:pPr>
        <w:pStyle w:val="Heading1"/>
      </w:pPr>
      <w:r>
        <w:t>Discussion</w:t>
      </w:r>
    </w:p>
    <w:p w14:paraId="5E6BD5EB" w14:textId="77731E04" w:rsidR="0081342B" w:rsidRDefault="0027202B" w:rsidP="0081342B">
      <w:pPr>
        <w:spacing w:after="0"/>
        <w:rPr>
          <w:noProof/>
        </w:rPr>
      </w:pPr>
      <w:r>
        <w:rPr>
          <w:noProof/>
          <w:lang w:val="en-GB"/>
        </w:rPr>
        <w:t>N</w:t>
      </w:r>
      <w:r w:rsidRPr="00775FF6">
        <w:rPr>
          <w:noProof/>
        </w:rPr>
        <w:t>etwork may want to control the amount of contention and/or UL interference using 2-Step RACH procedure, depending on how the radio resources for MsgA PUSCH are allocated. Hence it is beneficial for the network to configure which use cases</w:t>
      </w:r>
      <w:r>
        <w:rPr>
          <w:noProof/>
        </w:rPr>
        <w:t>/RA triggers</w:t>
      </w:r>
      <w:r w:rsidRPr="00775FF6">
        <w:rPr>
          <w:noProof/>
        </w:rPr>
        <w:t xml:space="preserve"> to apply the 2-step CBRA procedure and which will use only 4-step CBRA procedure. </w:t>
      </w:r>
      <w:r w:rsidRPr="00775FF6">
        <w:t xml:space="preserve">Such network control can use SIB or dedicated DL signalling to indicate whether 2-step RACH should be applied to certain random access events. The SIB </w:t>
      </w:r>
      <w:r w:rsidR="00355501">
        <w:t>signalling</w:t>
      </w:r>
      <w:r w:rsidRPr="00775FF6">
        <w:t xml:space="preserve"> can be used to control the random access events related to transition from idle/inactive to connected as well as for RRC re-establishment, while </w:t>
      </w:r>
      <w:r w:rsidRPr="005836FA">
        <w:t>dedicated signaling (such as RRC Reconfiguration message or PDCCH order) could be used</w:t>
      </w:r>
      <w:r w:rsidRPr="00775FF6">
        <w:t xml:space="preserve"> for other random access even</w:t>
      </w:r>
      <w:r w:rsidR="0081342B">
        <w:t>ts that occur in connected mode.</w:t>
      </w:r>
    </w:p>
    <w:p w14:paraId="4775395E" w14:textId="77777777" w:rsidR="0081342B" w:rsidRDefault="0081342B" w:rsidP="0081342B">
      <w:pPr>
        <w:spacing w:after="0"/>
        <w:rPr>
          <w:noProof/>
        </w:rPr>
      </w:pPr>
    </w:p>
    <w:p w14:paraId="04E3E16E" w14:textId="356CA3E0" w:rsidR="0081342B" w:rsidRDefault="0081342B" w:rsidP="0081342B">
      <w:pPr>
        <w:spacing w:after="0"/>
        <w:rPr>
          <w:noProof/>
        </w:rPr>
      </w:pPr>
      <w:r>
        <w:t>2-step RACH</w:t>
      </w:r>
      <w:r w:rsidR="0027202B" w:rsidRPr="0027202B">
        <w:t xml:space="preserve"> can reduce the number of handshaking between the </w:t>
      </w:r>
      <w:r w:rsidR="003B0882">
        <w:t>g</w:t>
      </w:r>
      <w:r w:rsidR="003B0882" w:rsidRPr="0027202B">
        <w:t xml:space="preserve">NB </w:t>
      </w:r>
      <w:r w:rsidR="0027202B" w:rsidRPr="0027202B">
        <w:t>and the UE (i.e. reduce the latency for e.g. SR transmission, time alignment for UL data availability) and/or allow the UE to move back to high power saving state (e.g. idle mode</w:t>
      </w:r>
      <w:r>
        <w:t xml:space="preserve">, </w:t>
      </w:r>
      <w:r w:rsidR="0027202B" w:rsidRPr="0027202B">
        <w:t>inactive state) quicker in the case of small user data transmission</w:t>
      </w:r>
      <w:r w:rsidR="00107904">
        <w:t xml:space="preserve"> (R17 small data transmission)</w:t>
      </w:r>
      <w:r w:rsidR="0027202B" w:rsidRPr="0027202B">
        <w:t xml:space="preserve"> and RAN based</w:t>
      </w:r>
      <w:r w:rsidR="00355501">
        <w:t xml:space="preserve"> notification</w:t>
      </w:r>
      <w:r w:rsidR="0027202B" w:rsidRPr="0027202B">
        <w:t xml:space="preserve"> area updates.</w:t>
      </w:r>
    </w:p>
    <w:p w14:paraId="3E91C126" w14:textId="77777777" w:rsidR="0081342B" w:rsidRDefault="0081342B" w:rsidP="0081342B">
      <w:pPr>
        <w:spacing w:after="0"/>
        <w:rPr>
          <w:noProof/>
        </w:rPr>
      </w:pPr>
    </w:p>
    <w:p w14:paraId="26AD26AB" w14:textId="46D29D63" w:rsidR="0081342B" w:rsidRDefault="0027202B" w:rsidP="0081342B">
      <w:pPr>
        <w:spacing w:after="0"/>
        <w:rPr>
          <w:noProof/>
        </w:rPr>
      </w:pPr>
      <w:r w:rsidRPr="0027202B">
        <w:rPr>
          <w:b/>
        </w:rPr>
        <w:t>Observation#1:</w:t>
      </w:r>
      <w:r w:rsidRPr="0027202B">
        <w:t xml:space="preserve"> </w:t>
      </w:r>
      <w:r w:rsidR="003B0882">
        <w:t>2-step RACH</w:t>
      </w:r>
      <w:r w:rsidR="003B0882" w:rsidRPr="0027202B">
        <w:t xml:space="preserve"> </w:t>
      </w:r>
      <w:r w:rsidRPr="0027202B">
        <w:t xml:space="preserve">is useful in terms of reducing </w:t>
      </w:r>
      <w:r w:rsidR="0081342B">
        <w:t xml:space="preserve">user plane </w:t>
      </w:r>
      <w:r w:rsidRPr="0027202B">
        <w:t xml:space="preserve">latency and/or reducing UE power consumption for small data transmissions (e.g. SR transmission and UL time alignment for available UL data, </w:t>
      </w:r>
      <w:r w:rsidR="00107904">
        <w:t>Rel-17 small data transmission</w:t>
      </w:r>
      <w:r w:rsidRPr="0027202B">
        <w:t xml:space="preserve">, RAN based </w:t>
      </w:r>
      <w:r w:rsidR="00355501">
        <w:t>notification</w:t>
      </w:r>
      <w:r w:rsidRPr="0027202B">
        <w:t xml:space="preserve"> area update etc.).</w:t>
      </w:r>
    </w:p>
    <w:p w14:paraId="375CA57E" w14:textId="77777777" w:rsidR="0081342B" w:rsidRDefault="0081342B" w:rsidP="0081342B">
      <w:pPr>
        <w:spacing w:after="0"/>
        <w:rPr>
          <w:noProof/>
        </w:rPr>
      </w:pPr>
    </w:p>
    <w:p w14:paraId="366FCD2F" w14:textId="48773816" w:rsidR="0081342B" w:rsidRDefault="0081342B" w:rsidP="0081342B">
      <w:r>
        <w:t>I</w:t>
      </w:r>
      <w:r w:rsidR="0027202B" w:rsidRPr="0027202B">
        <w:t>t can also be used to reduce control plane latency, i.e. faster RRC Connection establishment and resume procedure due to the reduce</w:t>
      </w:r>
      <w:r w:rsidR="003B0882">
        <w:t>d</w:t>
      </w:r>
      <w:r w:rsidR="0027202B" w:rsidRPr="0027202B">
        <w:t xml:space="preserve"> steps.</w:t>
      </w:r>
      <w:r>
        <w:t xml:space="preserve"> </w:t>
      </w:r>
      <w:r w:rsidRPr="0081342B">
        <w:t>Another scenario where 2-step RACH is useful is during handover where dedicated preamble is not available due to high RACH load, it continues to allow 2-step contention based RACH procedure to be used for handover and hence reducing handover interruption time even when contention based RACH is used.</w:t>
      </w:r>
    </w:p>
    <w:p w14:paraId="3EB799CD" w14:textId="20AF88C6" w:rsidR="0027202B" w:rsidRDefault="0081342B" w:rsidP="0027202B">
      <w:r>
        <w:rPr>
          <w:b/>
        </w:rPr>
        <w:t>Observation#2</w:t>
      </w:r>
      <w:r w:rsidR="0027202B" w:rsidRPr="0027202B">
        <w:rPr>
          <w:b/>
        </w:rPr>
        <w:t>:</w:t>
      </w:r>
      <w:r>
        <w:t xml:space="preserve"> </w:t>
      </w:r>
      <w:r w:rsidR="003B0882">
        <w:t xml:space="preserve">2-step RACH </w:t>
      </w:r>
      <w:r>
        <w:t xml:space="preserve">can also help in </w:t>
      </w:r>
      <w:r w:rsidR="0027202B" w:rsidRPr="0027202B">
        <w:t>reducing control plane latency for initial access</w:t>
      </w:r>
      <w:r>
        <w:t xml:space="preserve"> and for RRC resume</w:t>
      </w:r>
      <w:r w:rsidR="00A2628A">
        <w:t>,</w:t>
      </w:r>
      <w:r>
        <w:t xml:space="preserve"> and </w:t>
      </w:r>
      <w:r w:rsidR="00A2628A">
        <w:t xml:space="preserve">in </w:t>
      </w:r>
      <w:r>
        <w:t>re</w:t>
      </w:r>
      <w:r w:rsidR="00A2628A">
        <w:t>ducing</w:t>
      </w:r>
      <w:r>
        <w:t xml:space="preserve"> handover interruption time ev</w:t>
      </w:r>
      <w:r w:rsidR="00A2628A">
        <w:t>en when contention based RACH is used</w:t>
      </w:r>
      <w:r w:rsidR="0027202B" w:rsidRPr="0027202B">
        <w:t>.</w:t>
      </w:r>
    </w:p>
    <w:p w14:paraId="5BA97104" w14:textId="0CB8BDCF" w:rsidR="00A2628A" w:rsidRDefault="00A2628A" w:rsidP="008533E7">
      <w:pPr>
        <w:rPr>
          <w:rFonts w:eastAsia="MS Mincho"/>
        </w:rPr>
      </w:pPr>
      <w:r>
        <w:rPr>
          <w:rFonts w:eastAsia="MS Mincho"/>
        </w:rPr>
        <w:t>Even though RAN</w:t>
      </w:r>
      <w:r w:rsidR="007709F3">
        <w:rPr>
          <w:rFonts w:eastAsia="MS Mincho"/>
        </w:rPr>
        <w:t>2 have agreed to apply</w:t>
      </w:r>
      <w:r>
        <w:rPr>
          <w:rFonts w:eastAsia="MS Mincho"/>
        </w:rPr>
        <w:t xml:space="preserve"> 2-Step CBRA procedure for all RA triggers for 4-step CBRA procedure, in time of high 2-step RACH load, the network may want to limit the 2-step CBRA procedure usage to some of the key RA triggers</w:t>
      </w:r>
      <w:r w:rsidR="00107904">
        <w:rPr>
          <w:rFonts w:eastAsia="MS Mincho"/>
        </w:rPr>
        <w:t>, a</w:t>
      </w:r>
      <w:r w:rsidR="007709F3">
        <w:rPr>
          <w:rFonts w:eastAsia="MS Mincho"/>
        </w:rPr>
        <w:t xml:space="preserve">s explained </w:t>
      </w:r>
      <w:r w:rsidR="00107904">
        <w:rPr>
          <w:rFonts w:eastAsia="MS Mincho"/>
        </w:rPr>
        <w:t>in observation#1 and #2</w:t>
      </w:r>
      <w:r>
        <w:rPr>
          <w:rFonts w:eastAsia="MS Mincho"/>
        </w:rPr>
        <w:t>.  Hence it is proposed:</w:t>
      </w:r>
    </w:p>
    <w:p w14:paraId="5B8D9E04" w14:textId="4B26DAF5" w:rsidR="00355501" w:rsidRPr="00A955AA" w:rsidRDefault="00355501" w:rsidP="004B7194">
      <w:r w:rsidRPr="00A955AA">
        <w:rPr>
          <w:b/>
        </w:rPr>
        <w:t xml:space="preserve">Proposal#1: </w:t>
      </w:r>
      <w:r w:rsidRPr="00A955AA">
        <w:t>Network</w:t>
      </w:r>
      <w:r w:rsidRPr="00A955AA">
        <w:rPr>
          <w:rStyle w:val="CommentReference"/>
        </w:rPr>
        <w:annotationRef/>
      </w:r>
      <w:r w:rsidRPr="00A955AA">
        <w:t xml:space="preserve"> should be able to control which RA triggers/procedures can use 2-Step CBRA procedure at any given time.</w:t>
      </w:r>
      <w:r w:rsidR="00A87A0B" w:rsidRPr="00A955AA">
        <w:t xml:space="preserve">  </w:t>
      </w:r>
    </w:p>
    <w:p w14:paraId="539AE3C1" w14:textId="77777777" w:rsidR="00A955AA" w:rsidRDefault="00355501" w:rsidP="00A2628A">
      <w:r w:rsidRPr="00A955AA">
        <w:rPr>
          <w:b/>
        </w:rPr>
        <w:lastRenderedPageBreak/>
        <w:t>Proposal#1.</w:t>
      </w:r>
      <w:r w:rsidR="00A87A0B" w:rsidRPr="00A955AA">
        <w:rPr>
          <w:b/>
        </w:rPr>
        <w:t>1</w:t>
      </w:r>
      <w:r w:rsidRPr="00A955AA">
        <w:rPr>
          <w:b/>
        </w:rPr>
        <w:t>:</w:t>
      </w:r>
      <w:r w:rsidR="00CD7E22" w:rsidRPr="00A955AA">
        <w:rPr>
          <w:b/>
        </w:rPr>
        <w:t xml:space="preserve"> </w:t>
      </w:r>
      <w:r w:rsidR="00CD7E22" w:rsidRPr="00A955AA">
        <w:t>The RACH t</w:t>
      </w:r>
      <w:r w:rsidR="003C1620" w:rsidRPr="00A955AA">
        <w:t>ype to be used</w:t>
      </w:r>
      <w:r w:rsidR="00CD7E22" w:rsidRPr="00A955AA">
        <w:t xml:space="preserve"> for</w:t>
      </w:r>
      <w:r w:rsidR="00CD7E22" w:rsidRPr="00A955AA">
        <w:rPr>
          <w:b/>
        </w:rPr>
        <w:t xml:space="preserve"> </w:t>
      </w:r>
      <w:r w:rsidR="00CD7E22" w:rsidRPr="00A955AA">
        <w:t xml:space="preserve">idle mode and RRC inactive </w:t>
      </w:r>
      <w:r w:rsidR="00A87A0B" w:rsidRPr="00A955AA">
        <w:t>RA triggers</w:t>
      </w:r>
      <w:r w:rsidR="00CD7E22" w:rsidRPr="00A955AA">
        <w:t xml:space="preserve"> (e.g. RNAU, RRC setup, RRC resume)</w:t>
      </w:r>
      <w:r w:rsidR="00A87A0B" w:rsidRPr="00A955AA">
        <w:t xml:space="preserve"> are signaled via</w:t>
      </w:r>
      <w:r w:rsidR="00CD7E22" w:rsidRPr="00A955AA">
        <w:t xml:space="preserve"> SIB while for RRC_Connected mode</w:t>
      </w:r>
      <w:r w:rsidR="003C1620" w:rsidRPr="00A955AA">
        <w:t xml:space="preserve"> RA triggers</w:t>
      </w:r>
      <w:r w:rsidR="00CD7E22" w:rsidRPr="00A955AA">
        <w:t xml:space="preserve"> (e.g. SR transmission, UL TA and handover etc.) are signaled via dedicated signaling.</w:t>
      </w:r>
      <w:r w:rsidR="00A87A0B" w:rsidRPr="00A955AA">
        <w:t xml:space="preserve"> </w:t>
      </w:r>
    </w:p>
    <w:p w14:paraId="71EB9D56" w14:textId="782043FE" w:rsidR="000E68B7" w:rsidRPr="00A955AA" w:rsidRDefault="000E68B7" w:rsidP="00A2628A">
      <w:bookmarkStart w:id="1" w:name="_GoBack"/>
      <w:bookmarkEnd w:id="1"/>
      <w:r w:rsidRPr="00A955AA">
        <w:t>There are</w:t>
      </w:r>
      <w:r w:rsidR="00385BF4" w:rsidRPr="00A955AA">
        <w:t xml:space="preserve"> </w:t>
      </w:r>
      <w:r w:rsidRPr="00A955AA">
        <w:t>proposals to</w:t>
      </w:r>
      <w:r w:rsidR="00385BF4" w:rsidRPr="00A955AA">
        <w:t xml:space="preserve"> introduce load factor to distribute the UE</w:t>
      </w:r>
      <w:r w:rsidR="00F3390F" w:rsidRPr="00A955AA">
        <w:t>s</w:t>
      </w:r>
      <w:r w:rsidR="00385BF4" w:rsidRPr="00A955AA">
        <w:t xml:space="preserve"> using 2-step and 4-step CBRA. As mentioned in the observations, the main motivation of introducing 2-step RACH is to reduce user plane as well as control plane latency for some of the RA triggers</w:t>
      </w:r>
      <w:r w:rsidR="00F3390F" w:rsidRPr="00A955AA">
        <w:t>, and not about distributing the load for 2-step and 4-step CBRA.</w:t>
      </w:r>
      <w:r w:rsidR="007709F3" w:rsidRPr="00A955AA">
        <w:t xml:space="preserve">  Furthermore, if RAN1 agreed to introduce RSRP as criteria, it can be used as load control to</w:t>
      </w:r>
      <w:r w:rsidR="00592376" w:rsidRPr="00A955AA">
        <w:t xml:space="preserve"> control the amount of cell edge UEs triggering 2 step RACH.</w:t>
      </w:r>
      <w:r w:rsidR="007709F3" w:rsidRPr="00A955AA">
        <w:t xml:space="preserve"> </w:t>
      </w:r>
    </w:p>
    <w:p w14:paraId="710D883F" w14:textId="475602E9" w:rsidR="00F3390F" w:rsidRPr="00A955AA" w:rsidRDefault="00F3390F" w:rsidP="00A2628A">
      <w:r w:rsidRPr="00A955AA">
        <w:rPr>
          <w:b/>
        </w:rPr>
        <w:t xml:space="preserve">Proposal#2: </w:t>
      </w:r>
      <w:r w:rsidRPr="00A955AA">
        <w:t>No load factor is introduced for distributing the UEs using 2-step and 4-step CBRA.</w:t>
      </w:r>
    </w:p>
    <w:p w14:paraId="3F784A2C" w14:textId="0F9360E8" w:rsidR="00A400E5" w:rsidRPr="00A955AA" w:rsidRDefault="00F3390F" w:rsidP="008533E7">
      <w:pPr>
        <w:jc w:val="both"/>
        <w:rPr>
          <w:lang w:eastAsia="x-none"/>
        </w:rPr>
      </w:pPr>
      <w:r w:rsidRPr="00A955AA">
        <w:rPr>
          <w:lang w:eastAsia="x-none"/>
        </w:rPr>
        <w:t xml:space="preserve">There are also proposals to introduce logical channel type restriction on triggering 2-step RACH. The reason for this is that some low latency services (e.g. URLLC) require less latency than </w:t>
      </w:r>
      <w:r w:rsidR="00077246" w:rsidRPr="00A955AA">
        <w:rPr>
          <w:lang w:eastAsia="x-none"/>
        </w:rPr>
        <w:t xml:space="preserve">other </w:t>
      </w:r>
      <w:r w:rsidRPr="00A955AA">
        <w:rPr>
          <w:lang w:eastAsia="x-none"/>
        </w:rPr>
        <w:t xml:space="preserve">services (e.g. eMBB, voice). Note that random access is only triggered when dedicated resources are not configured for SR or </w:t>
      </w:r>
      <w:r w:rsidR="00592376" w:rsidRPr="00A955AA">
        <w:rPr>
          <w:lang w:eastAsia="x-none"/>
        </w:rPr>
        <w:t xml:space="preserve">when </w:t>
      </w:r>
      <w:r w:rsidRPr="00A955AA">
        <w:rPr>
          <w:lang w:eastAsia="x-none"/>
        </w:rPr>
        <w:t>UL time alignment timer has expired. If such low latency URLLC services are configured, it is quite unlikely that dedicated resources are not configured for SR. Similar, the network will not allow the UL time alignment timer to expire</w:t>
      </w:r>
      <w:r w:rsidR="00A400E5" w:rsidRPr="00A955AA">
        <w:rPr>
          <w:lang w:eastAsia="x-none"/>
        </w:rPr>
        <w:t xml:space="preserve"> (</w:t>
      </w:r>
      <w:r w:rsidR="00592376" w:rsidRPr="00A955AA">
        <w:rPr>
          <w:lang w:eastAsia="x-none"/>
        </w:rPr>
        <w:t xml:space="preserve">i.e. the network will maintain UL sync </w:t>
      </w:r>
      <w:r w:rsidR="00077246" w:rsidRPr="00A955AA">
        <w:rPr>
          <w:lang w:eastAsia="x-none"/>
        </w:rPr>
        <w:t xml:space="preserve">by </w:t>
      </w:r>
      <w:r w:rsidR="00A400E5" w:rsidRPr="00A955AA">
        <w:rPr>
          <w:lang w:eastAsia="x-none"/>
        </w:rPr>
        <w:t>sending of TAC)</w:t>
      </w:r>
      <w:r w:rsidR="002B4A05" w:rsidRPr="00A955AA">
        <w:rPr>
          <w:lang w:eastAsia="x-none"/>
        </w:rPr>
        <w:t xml:space="preserve"> when URLLC services are established</w:t>
      </w:r>
      <w:r w:rsidR="00A400E5" w:rsidRPr="00A955AA">
        <w:rPr>
          <w:lang w:eastAsia="x-none"/>
        </w:rPr>
        <w:t>.</w:t>
      </w:r>
    </w:p>
    <w:p w14:paraId="5ADAEFD5" w14:textId="35402AF1" w:rsidR="00DC50B3" w:rsidRPr="00A955AA" w:rsidRDefault="00A400E5" w:rsidP="008533E7">
      <w:pPr>
        <w:jc w:val="both"/>
        <w:rPr>
          <w:lang w:eastAsia="x-none"/>
        </w:rPr>
      </w:pPr>
      <w:r w:rsidRPr="00A955AA">
        <w:rPr>
          <w:b/>
          <w:lang w:eastAsia="x-none"/>
        </w:rPr>
        <w:t>Proposal#3:</w:t>
      </w:r>
      <w:r w:rsidRPr="00A955AA">
        <w:rPr>
          <w:lang w:eastAsia="x-none"/>
        </w:rPr>
        <w:t xml:space="preserve"> Logical channel type restriction is not introduced</w:t>
      </w:r>
      <w:r w:rsidR="00355501" w:rsidRPr="00A955AA">
        <w:rPr>
          <w:lang w:eastAsia="x-none"/>
        </w:rPr>
        <w:t xml:space="preserve"> as a condition to</w:t>
      </w:r>
      <w:r w:rsidRPr="00A955AA">
        <w:rPr>
          <w:lang w:eastAsia="x-none"/>
        </w:rPr>
        <w:t xml:space="preserve"> trigger 2-step RACH.</w:t>
      </w:r>
      <w:r w:rsidR="00F3390F" w:rsidRPr="00A955AA">
        <w:rPr>
          <w:lang w:eastAsia="x-none"/>
        </w:rPr>
        <w:t xml:space="preserve"> </w:t>
      </w:r>
    </w:p>
    <w:p w14:paraId="09D8566E" w14:textId="68445694" w:rsidR="00DE588B" w:rsidRPr="00A955AA" w:rsidRDefault="00DE588B" w:rsidP="00DE588B">
      <w:pPr>
        <w:pStyle w:val="Heading1"/>
        <w:textAlignment w:val="auto"/>
        <w:rPr>
          <w:lang w:val="en-US"/>
        </w:rPr>
      </w:pPr>
      <w:r w:rsidRPr="00A955AA">
        <w:rPr>
          <w:lang w:val="en-US"/>
        </w:rPr>
        <w:t>Conclusions</w:t>
      </w:r>
    </w:p>
    <w:p w14:paraId="4B787C32" w14:textId="682FC7C9" w:rsidR="004D0737" w:rsidRPr="00A955AA" w:rsidRDefault="00A807B7" w:rsidP="00E06BA7">
      <w:pPr>
        <w:jc w:val="both"/>
      </w:pPr>
      <w:r w:rsidRPr="00A955AA">
        <w:t>In this contribution</w:t>
      </w:r>
      <w:r w:rsidR="00883548" w:rsidRPr="00A955AA">
        <w:t>,</w:t>
      </w:r>
      <w:r w:rsidRPr="00A955AA">
        <w:t xml:space="preserve"> we </w:t>
      </w:r>
      <w:r w:rsidR="002061AF" w:rsidRPr="00A955AA">
        <w:rPr>
          <w:lang w:eastAsia="zh-CN"/>
        </w:rPr>
        <w:t xml:space="preserve">discussed </w:t>
      </w:r>
      <w:r w:rsidR="00EE13F2" w:rsidRPr="00A955AA">
        <w:rPr>
          <w:lang w:eastAsia="zh-CN"/>
        </w:rPr>
        <w:t>the criteria on whether the UE uses 2-Step RACH or 4-Step RACH</w:t>
      </w:r>
      <w:r w:rsidR="004B56F4" w:rsidRPr="00A955AA">
        <w:rPr>
          <w:lang w:eastAsia="zh-CN"/>
        </w:rPr>
        <w:t xml:space="preserve"> and s</w:t>
      </w:r>
      <w:r w:rsidR="00B16C5A" w:rsidRPr="00A955AA">
        <w:t>ummarize the</w:t>
      </w:r>
      <w:r w:rsidR="000E68B7" w:rsidRPr="00A955AA">
        <w:t xml:space="preserve"> observations and</w:t>
      </w:r>
      <w:r w:rsidR="00B16C5A" w:rsidRPr="00A955AA">
        <w:t xml:space="preserve"> proposals as follows:</w:t>
      </w:r>
    </w:p>
    <w:p w14:paraId="64F543BF" w14:textId="741D8D98" w:rsidR="004B7194" w:rsidRPr="00A955AA" w:rsidRDefault="004B7194" w:rsidP="004B7194">
      <w:pPr>
        <w:spacing w:after="0"/>
        <w:rPr>
          <w:noProof/>
        </w:rPr>
      </w:pPr>
      <w:r w:rsidRPr="00A955AA">
        <w:rPr>
          <w:b/>
        </w:rPr>
        <w:t>Observation#1:</w:t>
      </w:r>
      <w:r w:rsidRPr="00A955AA">
        <w:t xml:space="preserve"> 2-step RACH is useful in terms of reducing user plane latency and/or reducing UE power consumption for small data transmissions (e.g. SR transmission and UL time alignment for available UL data, Rel-17 small data transmission, RAN based notification area update etc.).</w:t>
      </w:r>
    </w:p>
    <w:p w14:paraId="3034D8C5" w14:textId="77777777" w:rsidR="004B7194" w:rsidRPr="00A955AA" w:rsidRDefault="004B7194" w:rsidP="004B7194">
      <w:pPr>
        <w:spacing w:after="0"/>
        <w:rPr>
          <w:noProof/>
        </w:rPr>
      </w:pPr>
    </w:p>
    <w:p w14:paraId="45A803F3" w14:textId="77777777" w:rsidR="004B7194" w:rsidRPr="00A955AA" w:rsidRDefault="004B7194" w:rsidP="004B7194">
      <w:r w:rsidRPr="00A955AA">
        <w:rPr>
          <w:b/>
        </w:rPr>
        <w:t>Observation#2:</w:t>
      </w:r>
      <w:r w:rsidRPr="00A955AA">
        <w:t xml:space="preserve"> 2-step RACH can also help in reducing control plane latency for initial access and for RRC resume, and in reducing handover interruption time even when contention based RACH is used.</w:t>
      </w:r>
    </w:p>
    <w:p w14:paraId="5423B77A" w14:textId="7942AAB8" w:rsidR="004B7194" w:rsidRPr="00A955AA" w:rsidRDefault="004B7194" w:rsidP="000E68B7">
      <w:r w:rsidRPr="00A955AA">
        <w:rPr>
          <w:b/>
        </w:rPr>
        <w:t xml:space="preserve">Proposal#1: </w:t>
      </w:r>
      <w:r w:rsidRPr="00A955AA">
        <w:t>Network</w:t>
      </w:r>
      <w:r w:rsidRPr="00A955AA">
        <w:rPr>
          <w:rStyle w:val="CommentReference"/>
        </w:rPr>
        <w:annotationRef/>
      </w:r>
      <w:r w:rsidRPr="00A955AA">
        <w:t xml:space="preserve"> should be able to control which RA triggers/procedures can use 2-Step CBRA procedure at any given time.</w:t>
      </w:r>
    </w:p>
    <w:p w14:paraId="7363D477" w14:textId="77777777" w:rsidR="003C1620" w:rsidRPr="00A955AA" w:rsidRDefault="003C1620" w:rsidP="00F3390F">
      <w:r w:rsidRPr="00A955AA">
        <w:rPr>
          <w:b/>
        </w:rPr>
        <w:t xml:space="preserve">Proposal#1.1: </w:t>
      </w:r>
      <w:r w:rsidRPr="00A955AA">
        <w:t>The RACH type to be used for</w:t>
      </w:r>
      <w:r w:rsidRPr="00A955AA">
        <w:rPr>
          <w:b/>
        </w:rPr>
        <w:t xml:space="preserve"> </w:t>
      </w:r>
      <w:r w:rsidRPr="00A955AA">
        <w:t xml:space="preserve">idle mode and RRC inactive RA triggers (e.g. RNAU, RRC setup, RRC resume) are signaled via SIB while for RRC_Connected mode RA triggers (e.g. SR transmission, UL TA and handover etc.) are signaled via dedicated signaling. </w:t>
      </w:r>
    </w:p>
    <w:p w14:paraId="7B415EC2" w14:textId="57DABE3C" w:rsidR="00F3390F" w:rsidRDefault="00F3390F" w:rsidP="00F3390F">
      <w:r w:rsidRPr="00F3390F">
        <w:rPr>
          <w:b/>
        </w:rPr>
        <w:t xml:space="preserve">Proposal#2: </w:t>
      </w:r>
      <w:r>
        <w:t>No load factor is introduced for distributing the UEs using 2-step and 4-step CBRA.</w:t>
      </w:r>
    </w:p>
    <w:p w14:paraId="27C200C2" w14:textId="77777777" w:rsidR="004B7194" w:rsidRDefault="004B7194" w:rsidP="004B7194">
      <w:pPr>
        <w:jc w:val="both"/>
        <w:rPr>
          <w:lang w:eastAsia="x-none"/>
        </w:rPr>
      </w:pPr>
      <w:r w:rsidRPr="00A400E5">
        <w:rPr>
          <w:b/>
          <w:lang w:eastAsia="x-none"/>
        </w:rPr>
        <w:t>Proposal#3:</w:t>
      </w:r>
      <w:r>
        <w:rPr>
          <w:lang w:eastAsia="x-none"/>
        </w:rPr>
        <w:t xml:space="preserve"> Logical channel type restriction is not introduced as a condition to trigger 2-step RACH.</w:t>
      </w:r>
    </w:p>
    <w:p w14:paraId="6745E4F4" w14:textId="77777777" w:rsidR="002554A7" w:rsidRPr="00163770" w:rsidRDefault="002554A7" w:rsidP="002061AF">
      <w:pPr>
        <w:widowControl w:val="0"/>
        <w:overflowPunct/>
        <w:autoSpaceDE/>
        <w:adjustRightInd/>
        <w:spacing w:after="120"/>
        <w:jc w:val="both"/>
        <w:textAlignment w:val="auto"/>
        <w:rPr>
          <w:lang w:eastAsia="zh-CN"/>
        </w:rPr>
      </w:pPr>
    </w:p>
    <w:sectPr w:rsidR="002554A7" w:rsidRPr="00163770"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F4433A" w16cid:durableId="20437808"/>
  <w16cid:commentId w16cid:paraId="70D60959" w16cid:durableId="20437809"/>
  <w16cid:commentId w16cid:paraId="558017F5" w16cid:durableId="2043780A"/>
  <w16cid:commentId w16cid:paraId="40C8BF77" w16cid:durableId="2043780B"/>
  <w16cid:commentId w16cid:paraId="51926355" w16cid:durableId="2043780C"/>
  <w16cid:commentId w16cid:paraId="2E48CB3E" w16cid:durableId="2043780D"/>
  <w16cid:commentId w16cid:paraId="2FBA7F93" w16cid:durableId="2043780E"/>
  <w16cid:commentId w16cid:paraId="4D5B996D" w16cid:durableId="20437AF8"/>
  <w16cid:commentId w16cid:paraId="4F700330" w16cid:durableId="2043780F"/>
  <w16cid:commentId w16cid:paraId="30CBEC08" w16cid:durableId="2043781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DDE79" w14:textId="77777777" w:rsidR="005F0FE0" w:rsidRDefault="005F0FE0">
      <w:r>
        <w:separator/>
      </w:r>
    </w:p>
  </w:endnote>
  <w:endnote w:type="continuationSeparator" w:id="0">
    <w:p w14:paraId="1435052A" w14:textId="77777777" w:rsidR="005F0FE0" w:rsidRDefault="005F0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5EAF7" w14:textId="77777777" w:rsidR="00A62E01" w:rsidRDefault="00A62E0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A62E01" w:rsidRDefault="00A62E0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D8B7A" w14:textId="77777777" w:rsidR="00A62E01" w:rsidRDefault="00A62E0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955A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55AA">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D3975" w14:textId="77777777" w:rsidR="005F0FE0" w:rsidRDefault="005F0FE0">
      <w:r>
        <w:separator/>
      </w:r>
    </w:p>
  </w:footnote>
  <w:footnote w:type="continuationSeparator" w:id="0">
    <w:p w14:paraId="72CD10E3" w14:textId="77777777" w:rsidR="005F0FE0" w:rsidRDefault="005F0F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39958" w14:textId="77777777" w:rsidR="00A62E01" w:rsidRDefault="00A62E0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E2833"/>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 w15:restartNumberingAfterBreak="0">
    <w:nsid w:val="09AB1977"/>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 w15:restartNumberingAfterBreak="0">
    <w:nsid w:val="113A1F3F"/>
    <w:multiLevelType w:val="hybridMultilevel"/>
    <w:tmpl w:val="F2A64C78"/>
    <w:lvl w:ilvl="0" w:tplc="075A794E">
      <w:start w:val="1"/>
      <w:numFmt w:val="bullet"/>
      <w:lvlText w:val="–"/>
      <w:lvlJc w:val="left"/>
      <w:pPr>
        <w:tabs>
          <w:tab w:val="num" w:pos="720"/>
        </w:tabs>
        <w:ind w:left="720" w:hanging="360"/>
      </w:pPr>
      <w:rPr>
        <w:rFonts w:ascii="Intel Clear" w:hAnsi="Intel Clear" w:hint="default"/>
      </w:rPr>
    </w:lvl>
    <w:lvl w:ilvl="1" w:tplc="0F8243CA">
      <w:start w:val="1"/>
      <w:numFmt w:val="bullet"/>
      <w:lvlText w:val="–"/>
      <w:lvlJc w:val="left"/>
      <w:pPr>
        <w:tabs>
          <w:tab w:val="num" w:pos="1440"/>
        </w:tabs>
        <w:ind w:left="1440" w:hanging="360"/>
      </w:pPr>
      <w:rPr>
        <w:rFonts w:ascii="Intel Clear" w:hAnsi="Intel Clear" w:hint="default"/>
      </w:rPr>
    </w:lvl>
    <w:lvl w:ilvl="2" w:tplc="2A6CDB3A">
      <w:start w:val="1"/>
      <w:numFmt w:val="bullet"/>
      <w:lvlText w:val="–"/>
      <w:lvlJc w:val="left"/>
      <w:pPr>
        <w:tabs>
          <w:tab w:val="num" w:pos="2160"/>
        </w:tabs>
        <w:ind w:left="2160" w:hanging="360"/>
      </w:pPr>
      <w:rPr>
        <w:rFonts w:ascii="Intel Clear" w:hAnsi="Intel Clear" w:hint="default"/>
      </w:rPr>
    </w:lvl>
    <w:lvl w:ilvl="3" w:tplc="E0F83524" w:tentative="1">
      <w:start w:val="1"/>
      <w:numFmt w:val="bullet"/>
      <w:lvlText w:val="–"/>
      <w:lvlJc w:val="left"/>
      <w:pPr>
        <w:tabs>
          <w:tab w:val="num" w:pos="2880"/>
        </w:tabs>
        <w:ind w:left="2880" w:hanging="360"/>
      </w:pPr>
      <w:rPr>
        <w:rFonts w:ascii="Intel Clear" w:hAnsi="Intel Clear" w:hint="default"/>
      </w:rPr>
    </w:lvl>
    <w:lvl w:ilvl="4" w:tplc="32983A24" w:tentative="1">
      <w:start w:val="1"/>
      <w:numFmt w:val="bullet"/>
      <w:lvlText w:val="–"/>
      <w:lvlJc w:val="left"/>
      <w:pPr>
        <w:tabs>
          <w:tab w:val="num" w:pos="3600"/>
        </w:tabs>
        <w:ind w:left="3600" w:hanging="360"/>
      </w:pPr>
      <w:rPr>
        <w:rFonts w:ascii="Intel Clear" w:hAnsi="Intel Clear" w:hint="default"/>
      </w:rPr>
    </w:lvl>
    <w:lvl w:ilvl="5" w:tplc="D01AFA84" w:tentative="1">
      <w:start w:val="1"/>
      <w:numFmt w:val="bullet"/>
      <w:lvlText w:val="–"/>
      <w:lvlJc w:val="left"/>
      <w:pPr>
        <w:tabs>
          <w:tab w:val="num" w:pos="4320"/>
        </w:tabs>
        <w:ind w:left="4320" w:hanging="360"/>
      </w:pPr>
      <w:rPr>
        <w:rFonts w:ascii="Intel Clear" w:hAnsi="Intel Clear" w:hint="default"/>
      </w:rPr>
    </w:lvl>
    <w:lvl w:ilvl="6" w:tplc="60D66A9A" w:tentative="1">
      <w:start w:val="1"/>
      <w:numFmt w:val="bullet"/>
      <w:lvlText w:val="–"/>
      <w:lvlJc w:val="left"/>
      <w:pPr>
        <w:tabs>
          <w:tab w:val="num" w:pos="5040"/>
        </w:tabs>
        <w:ind w:left="5040" w:hanging="360"/>
      </w:pPr>
      <w:rPr>
        <w:rFonts w:ascii="Intel Clear" w:hAnsi="Intel Clear" w:hint="default"/>
      </w:rPr>
    </w:lvl>
    <w:lvl w:ilvl="7" w:tplc="162ABDEC" w:tentative="1">
      <w:start w:val="1"/>
      <w:numFmt w:val="bullet"/>
      <w:lvlText w:val="–"/>
      <w:lvlJc w:val="left"/>
      <w:pPr>
        <w:tabs>
          <w:tab w:val="num" w:pos="5760"/>
        </w:tabs>
        <w:ind w:left="5760" w:hanging="360"/>
      </w:pPr>
      <w:rPr>
        <w:rFonts w:ascii="Intel Clear" w:hAnsi="Intel Clear" w:hint="default"/>
      </w:rPr>
    </w:lvl>
    <w:lvl w:ilvl="8" w:tplc="7B329828" w:tentative="1">
      <w:start w:val="1"/>
      <w:numFmt w:val="bullet"/>
      <w:lvlText w:val="–"/>
      <w:lvlJc w:val="left"/>
      <w:pPr>
        <w:tabs>
          <w:tab w:val="num" w:pos="6480"/>
        </w:tabs>
        <w:ind w:left="6480" w:hanging="360"/>
      </w:pPr>
      <w:rPr>
        <w:rFonts w:ascii="Intel Clear" w:hAnsi="Intel Clear" w:hint="default"/>
      </w:rPr>
    </w:lvl>
  </w:abstractNum>
  <w:abstractNum w:abstractNumId="4" w15:restartNumberingAfterBreak="0">
    <w:nsid w:val="19300F0C"/>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5" w15:restartNumberingAfterBreak="0">
    <w:nsid w:val="1D0577E5"/>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6" w15:restartNumberingAfterBreak="0">
    <w:nsid w:val="1D143551"/>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2A208B"/>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251D43"/>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1" w15:restartNumberingAfterBreak="0">
    <w:nsid w:val="3141487E"/>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2" w15:restartNumberingAfterBreak="0">
    <w:nsid w:val="3EE3388F"/>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C645BB6"/>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5" w15:restartNumberingAfterBreak="0">
    <w:nsid w:val="4C947FC1"/>
    <w:multiLevelType w:val="hybridMultilevel"/>
    <w:tmpl w:val="FA6C8E9C"/>
    <w:lvl w:ilvl="0" w:tplc="C5004BBC">
      <w:start w:val="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5F60CF"/>
    <w:multiLevelType w:val="hybridMultilevel"/>
    <w:tmpl w:val="7CF2B47C"/>
    <w:lvl w:ilvl="0" w:tplc="9D7876FE">
      <w:start w:val="1"/>
      <w:numFmt w:val="bullet"/>
      <w:lvlText w:val=""/>
      <w:lvlJc w:val="left"/>
      <w:pPr>
        <w:tabs>
          <w:tab w:val="num" w:pos="720"/>
        </w:tabs>
        <w:ind w:left="720" w:hanging="360"/>
      </w:pPr>
      <w:rPr>
        <w:rFonts w:ascii="Wingdings" w:hAnsi="Wingdings" w:hint="default"/>
      </w:rPr>
    </w:lvl>
    <w:lvl w:ilvl="1" w:tplc="48EE635C">
      <w:start w:val="1"/>
      <w:numFmt w:val="bullet"/>
      <w:lvlText w:val=""/>
      <w:lvlJc w:val="left"/>
      <w:pPr>
        <w:tabs>
          <w:tab w:val="num" w:pos="1440"/>
        </w:tabs>
        <w:ind w:left="1440" w:hanging="360"/>
      </w:pPr>
      <w:rPr>
        <w:rFonts w:ascii="Wingdings" w:hAnsi="Wingdings" w:hint="default"/>
      </w:rPr>
    </w:lvl>
    <w:lvl w:ilvl="2" w:tplc="61045EFE" w:tentative="1">
      <w:start w:val="1"/>
      <w:numFmt w:val="bullet"/>
      <w:lvlText w:val=""/>
      <w:lvlJc w:val="left"/>
      <w:pPr>
        <w:tabs>
          <w:tab w:val="num" w:pos="2160"/>
        </w:tabs>
        <w:ind w:left="2160" w:hanging="360"/>
      </w:pPr>
      <w:rPr>
        <w:rFonts w:ascii="Wingdings" w:hAnsi="Wingdings" w:hint="default"/>
      </w:rPr>
    </w:lvl>
    <w:lvl w:ilvl="3" w:tplc="C9AC496E" w:tentative="1">
      <w:start w:val="1"/>
      <w:numFmt w:val="bullet"/>
      <w:lvlText w:val=""/>
      <w:lvlJc w:val="left"/>
      <w:pPr>
        <w:tabs>
          <w:tab w:val="num" w:pos="2880"/>
        </w:tabs>
        <w:ind w:left="2880" w:hanging="360"/>
      </w:pPr>
      <w:rPr>
        <w:rFonts w:ascii="Wingdings" w:hAnsi="Wingdings" w:hint="default"/>
      </w:rPr>
    </w:lvl>
    <w:lvl w:ilvl="4" w:tplc="569030CA" w:tentative="1">
      <w:start w:val="1"/>
      <w:numFmt w:val="bullet"/>
      <w:lvlText w:val=""/>
      <w:lvlJc w:val="left"/>
      <w:pPr>
        <w:tabs>
          <w:tab w:val="num" w:pos="3600"/>
        </w:tabs>
        <w:ind w:left="3600" w:hanging="360"/>
      </w:pPr>
      <w:rPr>
        <w:rFonts w:ascii="Wingdings" w:hAnsi="Wingdings" w:hint="default"/>
      </w:rPr>
    </w:lvl>
    <w:lvl w:ilvl="5" w:tplc="1130B6BE" w:tentative="1">
      <w:start w:val="1"/>
      <w:numFmt w:val="bullet"/>
      <w:lvlText w:val=""/>
      <w:lvlJc w:val="left"/>
      <w:pPr>
        <w:tabs>
          <w:tab w:val="num" w:pos="4320"/>
        </w:tabs>
        <w:ind w:left="4320" w:hanging="360"/>
      </w:pPr>
      <w:rPr>
        <w:rFonts w:ascii="Wingdings" w:hAnsi="Wingdings" w:hint="default"/>
      </w:rPr>
    </w:lvl>
    <w:lvl w:ilvl="6" w:tplc="153C1E68" w:tentative="1">
      <w:start w:val="1"/>
      <w:numFmt w:val="bullet"/>
      <w:lvlText w:val=""/>
      <w:lvlJc w:val="left"/>
      <w:pPr>
        <w:tabs>
          <w:tab w:val="num" w:pos="5040"/>
        </w:tabs>
        <w:ind w:left="5040" w:hanging="360"/>
      </w:pPr>
      <w:rPr>
        <w:rFonts w:ascii="Wingdings" w:hAnsi="Wingdings" w:hint="default"/>
      </w:rPr>
    </w:lvl>
    <w:lvl w:ilvl="7" w:tplc="D9F63110" w:tentative="1">
      <w:start w:val="1"/>
      <w:numFmt w:val="bullet"/>
      <w:lvlText w:val=""/>
      <w:lvlJc w:val="left"/>
      <w:pPr>
        <w:tabs>
          <w:tab w:val="num" w:pos="5760"/>
        </w:tabs>
        <w:ind w:left="5760" w:hanging="360"/>
      </w:pPr>
      <w:rPr>
        <w:rFonts w:ascii="Wingdings" w:hAnsi="Wingdings" w:hint="default"/>
      </w:rPr>
    </w:lvl>
    <w:lvl w:ilvl="8" w:tplc="ABF2E82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5D26C4"/>
    <w:multiLevelType w:val="hybridMultilevel"/>
    <w:tmpl w:val="D1CE649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0C2B0E"/>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0" w15:restartNumberingAfterBreak="0">
    <w:nsid w:val="5F4D6A30"/>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1" w15:restartNumberingAfterBreak="0">
    <w:nsid w:val="5F865D34"/>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2"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DD396B"/>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4" w15:restartNumberingAfterBreak="0">
    <w:nsid w:val="629C55A1"/>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5" w15:restartNumberingAfterBreak="0">
    <w:nsid w:val="6AB74D95"/>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26" w15:restartNumberingAfterBreak="0">
    <w:nsid w:val="6F031987"/>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27" w15:restartNumberingAfterBreak="0">
    <w:nsid w:val="702F11A7"/>
    <w:multiLevelType w:val="hybridMultilevel"/>
    <w:tmpl w:val="C42A2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71940CE"/>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9" w15:restartNumberingAfterBreak="0">
    <w:nsid w:val="782E55B6"/>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9"/>
  </w:num>
  <w:num w:numId="2">
    <w:abstractNumId w:val="13"/>
  </w:num>
  <w:num w:numId="3">
    <w:abstractNumId w:val="30"/>
  </w:num>
  <w:num w:numId="4">
    <w:abstractNumId w:val="7"/>
  </w:num>
  <w:num w:numId="5">
    <w:abstractNumId w:val="18"/>
  </w:num>
  <w:num w:numId="6">
    <w:abstractNumId w:val="22"/>
  </w:num>
  <w:num w:numId="7">
    <w:abstractNumId w:val="15"/>
  </w:num>
  <w:num w:numId="8">
    <w:abstractNumId w:val="1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25"/>
  </w:num>
  <w:num w:numId="15">
    <w:abstractNumId w:val="27"/>
  </w:num>
  <w:num w:numId="16">
    <w:abstractNumId w:val="4"/>
  </w:num>
  <w:num w:numId="17">
    <w:abstractNumId w:val="29"/>
  </w:num>
  <w:num w:numId="18">
    <w:abstractNumId w:val="2"/>
  </w:num>
  <w:num w:numId="19">
    <w:abstractNumId w:val="21"/>
  </w:num>
  <w:num w:numId="20">
    <w:abstractNumId w:val="24"/>
  </w:num>
  <w:num w:numId="21">
    <w:abstractNumId w:val="10"/>
  </w:num>
  <w:num w:numId="22">
    <w:abstractNumId w:val="14"/>
  </w:num>
  <w:num w:numId="23">
    <w:abstractNumId w:val="8"/>
  </w:num>
  <w:num w:numId="24">
    <w:abstractNumId w:val="11"/>
  </w:num>
  <w:num w:numId="25">
    <w:abstractNumId w:val="23"/>
  </w:num>
  <w:num w:numId="26">
    <w:abstractNumId w:val="1"/>
  </w:num>
  <w:num w:numId="27">
    <w:abstractNumId w:val="19"/>
  </w:num>
  <w:num w:numId="28">
    <w:abstractNumId w:val="28"/>
  </w:num>
  <w:num w:numId="29">
    <w:abstractNumId w:val="26"/>
  </w:num>
  <w:num w:numId="30">
    <w:abstractNumId w:val="12"/>
  </w:num>
  <w:num w:numId="31">
    <w:abstractNumId w:val="16"/>
  </w:num>
  <w:num w:numId="32">
    <w:abstractNumId w:val="3"/>
  </w:num>
  <w:num w:numId="33">
    <w:abstractNumId w:val="22"/>
  </w:num>
  <w:num w:numId="34">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5FD4"/>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14"/>
    <w:rsid w:val="0001208A"/>
    <w:rsid w:val="000124D1"/>
    <w:rsid w:val="0001282B"/>
    <w:rsid w:val="00012A11"/>
    <w:rsid w:val="00012AE3"/>
    <w:rsid w:val="00012D90"/>
    <w:rsid w:val="0001321B"/>
    <w:rsid w:val="00013587"/>
    <w:rsid w:val="000137FF"/>
    <w:rsid w:val="00013A6C"/>
    <w:rsid w:val="00013B63"/>
    <w:rsid w:val="00014001"/>
    <w:rsid w:val="000140EF"/>
    <w:rsid w:val="00014150"/>
    <w:rsid w:val="000141F0"/>
    <w:rsid w:val="000145DB"/>
    <w:rsid w:val="00014663"/>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77F"/>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4C"/>
    <w:rsid w:val="00026AF7"/>
    <w:rsid w:val="00026E9D"/>
    <w:rsid w:val="00026EF9"/>
    <w:rsid w:val="00027333"/>
    <w:rsid w:val="00027614"/>
    <w:rsid w:val="00027835"/>
    <w:rsid w:val="0002790C"/>
    <w:rsid w:val="00027930"/>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C53"/>
    <w:rsid w:val="00034DC2"/>
    <w:rsid w:val="00034E53"/>
    <w:rsid w:val="00034EEC"/>
    <w:rsid w:val="000350B6"/>
    <w:rsid w:val="0003540B"/>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D4A"/>
    <w:rsid w:val="00046F9A"/>
    <w:rsid w:val="0004713D"/>
    <w:rsid w:val="000472F3"/>
    <w:rsid w:val="000475B5"/>
    <w:rsid w:val="000477BB"/>
    <w:rsid w:val="00047862"/>
    <w:rsid w:val="00047A6F"/>
    <w:rsid w:val="00047A82"/>
    <w:rsid w:val="00047F75"/>
    <w:rsid w:val="00050152"/>
    <w:rsid w:val="0005055B"/>
    <w:rsid w:val="000505E0"/>
    <w:rsid w:val="0005094F"/>
    <w:rsid w:val="0005100F"/>
    <w:rsid w:val="00051135"/>
    <w:rsid w:val="00051586"/>
    <w:rsid w:val="00051770"/>
    <w:rsid w:val="00051AE1"/>
    <w:rsid w:val="00051C93"/>
    <w:rsid w:val="00051E91"/>
    <w:rsid w:val="00051EAA"/>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488"/>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DD8"/>
    <w:rsid w:val="00063F57"/>
    <w:rsid w:val="0006406C"/>
    <w:rsid w:val="000640C3"/>
    <w:rsid w:val="0006416A"/>
    <w:rsid w:val="000641F7"/>
    <w:rsid w:val="00064352"/>
    <w:rsid w:val="0006436D"/>
    <w:rsid w:val="000643CD"/>
    <w:rsid w:val="0006445A"/>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097"/>
    <w:rsid w:val="0007364E"/>
    <w:rsid w:val="00073785"/>
    <w:rsid w:val="00073F19"/>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246"/>
    <w:rsid w:val="00077529"/>
    <w:rsid w:val="00077579"/>
    <w:rsid w:val="00080477"/>
    <w:rsid w:val="000805B2"/>
    <w:rsid w:val="00080786"/>
    <w:rsid w:val="00080B5D"/>
    <w:rsid w:val="00080D74"/>
    <w:rsid w:val="000819A2"/>
    <w:rsid w:val="00081CDB"/>
    <w:rsid w:val="00082152"/>
    <w:rsid w:val="0008221F"/>
    <w:rsid w:val="00082607"/>
    <w:rsid w:val="000826FF"/>
    <w:rsid w:val="0008273C"/>
    <w:rsid w:val="000827D8"/>
    <w:rsid w:val="00082A49"/>
    <w:rsid w:val="00082B41"/>
    <w:rsid w:val="00082E14"/>
    <w:rsid w:val="00083205"/>
    <w:rsid w:val="00083322"/>
    <w:rsid w:val="00083788"/>
    <w:rsid w:val="00084255"/>
    <w:rsid w:val="000842E8"/>
    <w:rsid w:val="000844CD"/>
    <w:rsid w:val="0008456C"/>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1FE0"/>
    <w:rsid w:val="000B256B"/>
    <w:rsid w:val="000B2883"/>
    <w:rsid w:val="000B2B2B"/>
    <w:rsid w:val="000B31D3"/>
    <w:rsid w:val="000B32CA"/>
    <w:rsid w:val="000B32D4"/>
    <w:rsid w:val="000B3489"/>
    <w:rsid w:val="000B36FF"/>
    <w:rsid w:val="000B38DA"/>
    <w:rsid w:val="000B3D0B"/>
    <w:rsid w:val="000B3F37"/>
    <w:rsid w:val="000B40B9"/>
    <w:rsid w:val="000B40CA"/>
    <w:rsid w:val="000B422A"/>
    <w:rsid w:val="000B42BF"/>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304"/>
    <w:rsid w:val="000C0680"/>
    <w:rsid w:val="000C09A5"/>
    <w:rsid w:val="000C0E39"/>
    <w:rsid w:val="000C133A"/>
    <w:rsid w:val="000C134E"/>
    <w:rsid w:val="000C1DBD"/>
    <w:rsid w:val="000C1F69"/>
    <w:rsid w:val="000C22D0"/>
    <w:rsid w:val="000C2483"/>
    <w:rsid w:val="000C261A"/>
    <w:rsid w:val="000C2A8D"/>
    <w:rsid w:val="000C2C53"/>
    <w:rsid w:val="000C2DE1"/>
    <w:rsid w:val="000C2E32"/>
    <w:rsid w:val="000C335D"/>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5AB"/>
    <w:rsid w:val="000C570E"/>
    <w:rsid w:val="000C5759"/>
    <w:rsid w:val="000C5A03"/>
    <w:rsid w:val="000C5C2F"/>
    <w:rsid w:val="000C5E7D"/>
    <w:rsid w:val="000C6672"/>
    <w:rsid w:val="000C66CD"/>
    <w:rsid w:val="000C673C"/>
    <w:rsid w:val="000C69F8"/>
    <w:rsid w:val="000C70C9"/>
    <w:rsid w:val="000C70CE"/>
    <w:rsid w:val="000C71D9"/>
    <w:rsid w:val="000C73A3"/>
    <w:rsid w:val="000C7A2A"/>
    <w:rsid w:val="000C7C3E"/>
    <w:rsid w:val="000D037E"/>
    <w:rsid w:val="000D079A"/>
    <w:rsid w:val="000D0923"/>
    <w:rsid w:val="000D0A0F"/>
    <w:rsid w:val="000D0AB8"/>
    <w:rsid w:val="000D0BCC"/>
    <w:rsid w:val="000D0F44"/>
    <w:rsid w:val="000D0F9A"/>
    <w:rsid w:val="000D1153"/>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36"/>
    <w:rsid w:val="000E5C4E"/>
    <w:rsid w:val="000E5DBF"/>
    <w:rsid w:val="000E5F22"/>
    <w:rsid w:val="000E6049"/>
    <w:rsid w:val="000E606C"/>
    <w:rsid w:val="000E65A7"/>
    <w:rsid w:val="000E6635"/>
    <w:rsid w:val="000E68B7"/>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357"/>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04"/>
    <w:rsid w:val="0010791F"/>
    <w:rsid w:val="00107A16"/>
    <w:rsid w:val="00107CC7"/>
    <w:rsid w:val="00110563"/>
    <w:rsid w:val="00110B6C"/>
    <w:rsid w:val="00110E11"/>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368"/>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21"/>
    <w:rsid w:val="00140C78"/>
    <w:rsid w:val="00140E5E"/>
    <w:rsid w:val="001410F1"/>
    <w:rsid w:val="00141164"/>
    <w:rsid w:val="001411F6"/>
    <w:rsid w:val="001418FE"/>
    <w:rsid w:val="00141E46"/>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35B"/>
    <w:rsid w:val="00155698"/>
    <w:rsid w:val="00155917"/>
    <w:rsid w:val="00155A10"/>
    <w:rsid w:val="00155F7A"/>
    <w:rsid w:val="00156260"/>
    <w:rsid w:val="0015650F"/>
    <w:rsid w:val="001565E1"/>
    <w:rsid w:val="0015674F"/>
    <w:rsid w:val="00156B74"/>
    <w:rsid w:val="0015725F"/>
    <w:rsid w:val="00157315"/>
    <w:rsid w:val="001579CD"/>
    <w:rsid w:val="00157C64"/>
    <w:rsid w:val="00157D69"/>
    <w:rsid w:val="0016019C"/>
    <w:rsid w:val="001604D3"/>
    <w:rsid w:val="00160674"/>
    <w:rsid w:val="001606CF"/>
    <w:rsid w:val="00160786"/>
    <w:rsid w:val="00160813"/>
    <w:rsid w:val="00160F8F"/>
    <w:rsid w:val="0016109A"/>
    <w:rsid w:val="0016109E"/>
    <w:rsid w:val="001613D3"/>
    <w:rsid w:val="001615D8"/>
    <w:rsid w:val="001618A3"/>
    <w:rsid w:val="00161BEA"/>
    <w:rsid w:val="00162262"/>
    <w:rsid w:val="001623B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25"/>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1EC"/>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0B"/>
    <w:rsid w:val="00187290"/>
    <w:rsid w:val="0018748A"/>
    <w:rsid w:val="0018767B"/>
    <w:rsid w:val="00190205"/>
    <w:rsid w:val="00190307"/>
    <w:rsid w:val="00190705"/>
    <w:rsid w:val="00190927"/>
    <w:rsid w:val="0019099B"/>
    <w:rsid w:val="00190BD5"/>
    <w:rsid w:val="00190FB0"/>
    <w:rsid w:val="00191727"/>
    <w:rsid w:val="0019189A"/>
    <w:rsid w:val="00191A2B"/>
    <w:rsid w:val="00191B41"/>
    <w:rsid w:val="00191EBF"/>
    <w:rsid w:val="0019213A"/>
    <w:rsid w:val="001925E5"/>
    <w:rsid w:val="001929C8"/>
    <w:rsid w:val="00192D98"/>
    <w:rsid w:val="0019350F"/>
    <w:rsid w:val="001935F1"/>
    <w:rsid w:val="00193927"/>
    <w:rsid w:val="00193987"/>
    <w:rsid w:val="00193D96"/>
    <w:rsid w:val="00194059"/>
    <w:rsid w:val="001946CE"/>
    <w:rsid w:val="001947E7"/>
    <w:rsid w:val="00194F6C"/>
    <w:rsid w:val="00195272"/>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5EA2"/>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831"/>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0F"/>
    <w:rsid w:val="002204ED"/>
    <w:rsid w:val="00220724"/>
    <w:rsid w:val="00220E92"/>
    <w:rsid w:val="002210B6"/>
    <w:rsid w:val="002211DD"/>
    <w:rsid w:val="0022135D"/>
    <w:rsid w:val="00221623"/>
    <w:rsid w:val="0022185B"/>
    <w:rsid w:val="00221B1A"/>
    <w:rsid w:val="002222A4"/>
    <w:rsid w:val="0022231E"/>
    <w:rsid w:val="002224FC"/>
    <w:rsid w:val="00222FC9"/>
    <w:rsid w:val="0022310A"/>
    <w:rsid w:val="0022337A"/>
    <w:rsid w:val="002234D1"/>
    <w:rsid w:val="0022355F"/>
    <w:rsid w:val="002235A2"/>
    <w:rsid w:val="00223833"/>
    <w:rsid w:val="002239C1"/>
    <w:rsid w:val="00223ACD"/>
    <w:rsid w:val="00223ADC"/>
    <w:rsid w:val="00223F34"/>
    <w:rsid w:val="002241C9"/>
    <w:rsid w:val="002245C7"/>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5FF"/>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5048"/>
    <w:rsid w:val="00245083"/>
    <w:rsid w:val="00245492"/>
    <w:rsid w:val="00245A41"/>
    <w:rsid w:val="00245B70"/>
    <w:rsid w:val="00245D7D"/>
    <w:rsid w:val="00245E39"/>
    <w:rsid w:val="00245FBA"/>
    <w:rsid w:val="0024610C"/>
    <w:rsid w:val="002462ED"/>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4F2"/>
    <w:rsid w:val="00266C96"/>
    <w:rsid w:val="0026716C"/>
    <w:rsid w:val="00267243"/>
    <w:rsid w:val="002673F0"/>
    <w:rsid w:val="0026759E"/>
    <w:rsid w:val="00267DAB"/>
    <w:rsid w:val="0027030B"/>
    <w:rsid w:val="00270A64"/>
    <w:rsid w:val="00270C63"/>
    <w:rsid w:val="00270C68"/>
    <w:rsid w:val="00270C98"/>
    <w:rsid w:val="00270E57"/>
    <w:rsid w:val="00270F4C"/>
    <w:rsid w:val="00271066"/>
    <w:rsid w:val="00271586"/>
    <w:rsid w:val="00271738"/>
    <w:rsid w:val="00271842"/>
    <w:rsid w:val="0027193C"/>
    <w:rsid w:val="00271B1E"/>
    <w:rsid w:val="00271CC3"/>
    <w:rsid w:val="00271CE9"/>
    <w:rsid w:val="00271DEE"/>
    <w:rsid w:val="00271EEF"/>
    <w:rsid w:val="0027202B"/>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B6"/>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A05"/>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46B"/>
    <w:rsid w:val="002C289F"/>
    <w:rsid w:val="002C2E8A"/>
    <w:rsid w:val="002C2FCD"/>
    <w:rsid w:val="002C3060"/>
    <w:rsid w:val="002C307D"/>
    <w:rsid w:val="002C318A"/>
    <w:rsid w:val="002C3240"/>
    <w:rsid w:val="002C36D3"/>
    <w:rsid w:val="002C3788"/>
    <w:rsid w:val="002C3883"/>
    <w:rsid w:val="002C3994"/>
    <w:rsid w:val="002C3AE4"/>
    <w:rsid w:val="002C3C99"/>
    <w:rsid w:val="002C3E89"/>
    <w:rsid w:val="002C3FE2"/>
    <w:rsid w:val="002C403F"/>
    <w:rsid w:val="002C4758"/>
    <w:rsid w:val="002C4950"/>
    <w:rsid w:val="002C4FE1"/>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A60"/>
    <w:rsid w:val="00303FB7"/>
    <w:rsid w:val="00304549"/>
    <w:rsid w:val="00304AC5"/>
    <w:rsid w:val="00304FCA"/>
    <w:rsid w:val="003053B3"/>
    <w:rsid w:val="0030577F"/>
    <w:rsid w:val="0030578F"/>
    <w:rsid w:val="0030599E"/>
    <w:rsid w:val="00305F56"/>
    <w:rsid w:val="00306218"/>
    <w:rsid w:val="003065FB"/>
    <w:rsid w:val="00306671"/>
    <w:rsid w:val="00306AD2"/>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4BD2"/>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77F"/>
    <w:rsid w:val="00332962"/>
    <w:rsid w:val="00332CB2"/>
    <w:rsid w:val="0033319F"/>
    <w:rsid w:val="003334AC"/>
    <w:rsid w:val="00333625"/>
    <w:rsid w:val="003340BD"/>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A80"/>
    <w:rsid w:val="00337C71"/>
    <w:rsid w:val="003402B7"/>
    <w:rsid w:val="00340A17"/>
    <w:rsid w:val="00340E16"/>
    <w:rsid w:val="00340E58"/>
    <w:rsid w:val="0034108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2E4"/>
    <w:rsid w:val="00344434"/>
    <w:rsid w:val="00344725"/>
    <w:rsid w:val="0034478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501"/>
    <w:rsid w:val="00355A83"/>
    <w:rsid w:val="00355DF1"/>
    <w:rsid w:val="00356054"/>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3FC1"/>
    <w:rsid w:val="00364230"/>
    <w:rsid w:val="00364288"/>
    <w:rsid w:val="00364A63"/>
    <w:rsid w:val="00364C14"/>
    <w:rsid w:val="00364F8A"/>
    <w:rsid w:val="00365480"/>
    <w:rsid w:val="00365540"/>
    <w:rsid w:val="00366324"/>
    <w:rsid w:val="00366B71"/>
    <w:rsid w:val="003674E3"/>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1E"/>
    <w:rsid w:val="00371831"/>
    <w:rsid w:val="003719F5"/>
    <w:rsid w:val="00371CA0"/>
    <w:rsid w:val="00371DFA"/>
    <w:rsid w:val="00372029"/>
    <w:rsid w:val="003724A1"/>
    <w:rsid w:val="0037262A"/>
    <w:rsid w:val="0037276C"/>
    <w:rsid w:val="00372836"/>
    <w:rsid w:val="00372A6B"/>
    <w:rsid w:val="00372FD7"/>
    <w:rsid w:val="0037350B"/>
    <w:rsid w:val="003735AC"/>
    <w:rsid w:val="00373E10"/>
    <w:rsid w:val="00373EC6"/>
    <w:rsid w:val="00373F2C"/>
    <w:rsid w:val="0037406C"/>
    <w:rsid w:val="00374096"/>
    <w:rsid w:val="003741D2"/>
    <w:rsid w:val="003744CB"/>
    <w:rsid w:val="00374804"/>
    <w:rsid w:val="00374CDB"/>
    <w:rsid w:val="00374F06"/>
    <w:rsid w:val="00374F99"/>
    <w:rsid w:val="0037502B"/>
    <w:rsid w:val="00375513"/>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BF4"/>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510"/>
    <w:rsid w:val="0039665F"/>
    <w:rsid w:val="0039732F"/>
    <w:rsid w:val="00397409"/>
    <w:rsid w:val="00397426"/>
    <w:rsid w:val="003974A9"/>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882"/>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99"/>
    <w:rsid w:val="003C0CDF"/>
    <w:rsid w:val="003C0D37"/>
    <w:rsid w:val="003C11C7"/>
    <w:rsid w:val="003C1620"/>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8AC"/>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89F"/>
    <w:rsid w:val="003E0ADB"/>
    <w:rsid w:val="003E0CE4"/>
    <w:rsid w:val="003E0D78"/>
    <w:rsid w:val="003E0E75"/>
    <w:rsid w:val="003E1304"/>
    <w:rsid w:val="003E1473"/>
    <w:rsid w:val="003E14B9"/>
    <w:rsid w:val="003E1748"/>
    <w:rsid w:val="003E196A"/>
    <w:rsid w:val="003E1C62"/>
    <w:rsid w:val="003E1CF4"/>
    <w:rsid w:val="003E1F91"/>
    <w:rsid w:val="003E1FDB"/>
    <w:rsid w:val="003E2340"/>
    <w:rsid w:val="003E23BA"/>
    <w:rsid w:val="003E240A"/>
    <w:rsid w:val="003E25D1"/>
    <w:rsid w:val="003E28B8"/>
    <w:rsid w:val="003E2BF4"/>
    <w:rsid w:val="003E34E1"/>
    <w:rsid w:val="003E3524"/>
    <w:rsid w:val="003E3731"/>
    <w:rsid w:val="003E3A98"/>
    <w:rsid w:val="003E3C5B"/>
    <w:rsid w:val="003E3D11"/>
    <w:rsid w:val="003E40C9"/>
    <w:rsid w:val="003E41CD"/>
    <w:rsid w:val="003E4345"/>
    <w:rsid w:val="003E46D8"/>
    <w:rsid w:val="003E4882"/>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B45"/>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D02"/>
    <w:rsid w:val="003F4E1C"/>
    <w:rsid w:val="003F4E39"/>
    <w:rsid w:val="003F4FD1"/>
    <w:rsid w:val="003F50E5"/>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3E"/>
    <w:rsid w:val="00404E54"/>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59C"/>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270B"/>
    <w:rsid w:val="00432780"/>
    <w:rsid w:val="00432A76"/>
    <w:rsid w:val="00432DB9"/>
    <w:rsid w:val="00432E35"/>
    <w:rsid w:val="00432E64"/>
    <w:rsid w:val="00432E9F"/>
    <w:rsid w:val="00432F8F"/>
    <w:rsid w:val="00432F9E"/>
    <w:rsid w:val="00433106"/>
    <w:rsid w:val="00433356"/>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1C1A"/>
    <w:rsid w:val="00452092"/>
    <w:rsid w:val="00452706"/>
    <w:rsid w:val="004527C0"/>
    <w:rsid w:val="00452A80"/>
    <w:rsid w:val="00453871"/>
    <w:rsid w:val="004539A3"/>
    <w:rsid w:val="00453A93"/>
    <w:rsid w:val="00453BB6"/>
    <w:rsid w:val="00453DEF"/>
    <w:rsid w:val="004543E4"/>
    <w:rsid w:val="004548E5"/>
    <w:rsid w:val="004549A3"/>
    <w:rsid w:val="00454D50"/>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89"/>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49F"/>
    <w:rsid w:val="004935A4"/>
    <w:rsid w:val="004937C0"/>
    <w:rsid w:val="00493831"/>
    <w:rsid w:val="00493C78"/>
    <w:rsid w:val="00493D08"/>
    <w:rsid w:val="00493D31"/>
    <w:rsid w:val="00493DE6"/>
    <w:rsid w:val="004943C6"/>
    <w:rsid w:val="0049454F"/>
    <w:rsid w:val="0049457E"/>
    <w:rsid w:val="00494961"/>
    <w:rsid w:val="00494BA0"/>
    <w:rsid w:val="00494E75"/>
    <w:rsid w:val="00494FE8"/>
    <w:rsid w:val="00495071"/>
    <w:rsid w:val="00495227"/>
    <w:rsid w:val="00495586"/>
    <w:rsid w:val="00495907"/>
    <w:rsid w:val="004959B0"/>
    <w:rsid w:val="00495BD8"/>
    <w:rsid w:val="004961DB"/>
    <w:rsid w:val="0049653E"/>
    <w:rsid w:val="0049682E"/>
    <w:rsid w:val="004969DF"/>
    <w:rsid w:val="00496BEF"/>
    <w:rsid w:val="0049792C"/>
    <w:rsid w:val="00497ECC"/>
    <w:rsid w:val="004A0184"/>
    <w:rsid w:val="004A01E1"/>
    <w:rsid w:val="004A0A2D"/>
    <w:rsid w:val="004A0A78"/>
    <w:rsid w:val="004A0AD0"/>
    <w:rsid w:val="004A0DA7"/>
    <w:rsid w:val="004A0E00"/>
    <w:rsid w:val="004A15F7"/>
    <w:rsid w:val="004A1600"/>
    <w:rsid w:val="004A1B20"/>
    <w:rsid w:val="004A201F"/>
    <w:rsid w:val="004A214C"/>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0B3"/>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2E6"/>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6F4"/>
    <w:rsid w:val="004B57FB"/>
    <w:rsid w:val="004B58C9"/>
    <w:rsid w:val="004B6301"/>
    <w:rsid w:val="004B68B3"/>
    <w:rsid w:val="004B6D95"/>
    <w:rsid w:val="004B6EC5"/>
    <w:rsid w:val="004B6FFB"/>
    <w:rsid w:val="004B7194"/>
    <w:rsid w:val="004B795F"/>
    <w:rsid w:val="004B7BA5"/>
    <w:rsid w:val="004C029A"/>
    <w:rsid w:val="004C0346"/>
    <w:rsid w:val="004C03CC"/>
    <w:rsid w:val="004C0426"/>
    <w:rsid w:val="004C0627"/>
    <w:rsid w:val="004C0B5B"/>
    <w:rsid w:val="004C0E75"/>
    <w:rsid w:val="004C0F99"/>
    <w:rsid w:val="004C0FB1"/>
    <w:rsid w:val="004C130D"/>
    <w:rsid w:val="004C1329"/>
    <w:rsid w:val="004C1624"/>
    <w:rsid w:val="004C1DB8"/>
    <w:rsid w:val="004C1F0E"/>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FD8"/>
    <w:rsid w:val="004E42F3"/>
    <w:rsid w:val="004E4447"/>
    <w:rsid w:val="004E471C"/>
    <w:rsid w:val="004E487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6BD"/>
    <w:rsid w:val="004F4760"/>
    <w:rsid w:val="004F4E53"/>
    <w:rsid w:val="004F4FB3"/>
    <w:rsid w:val="004F521C"/>
    <w:rsid w:val="004F55E1"/>
    <w:rsid w:val="004F58AB"/>
    <w:rsid w:val="004F5BF7"/>
    <w:rsid w:val="004F5F95"/>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33F"/>
    <w:rsid w:val="00512747"/>
    <w:rsid w:val="005127AD"/>
    <w:rsid w:val="00512BB1"/>
    <w:rsid w:val="005130E7"/>
    <w:rsid w:val="00513133"/>
    <w:rsid w:val="00513E4F"/>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2BDE"/>
    <w:rsid w:val="0052301A"/>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3DC5"/>
    <w:rsid w:val="0053403C"/>
    <w:rsid w:val="00534355"/>
    <w:rsid w:val="005347FB"/>
    <w:rsid w:val="00534869"/>
    <w:rsid w:val="005348B0"/>
    <w:rsid w:val="005349EB"/>
    <w:rsid w:val="00534AA6"/>
    <w:rsid w:val="00534C83"/>
    <w:rsid w:val="00535635"/>
    <w:rsid w:val="00535A27"/>
    <w:rsid w:val="00535EC8"/>
    <w:rsid w:val="005362D4"/>
    <w:rsid w:val="0053637E"/>
    <w:rsid w:val="00536578"/>
    <w:rsid w:val="005368D1"/>
    <w:rsid w:val="00536AEE"/>
    <w:rsid w:val="00537436"/>
    <w:rsid w:val="00537AEA"/>
    <w:rsid w:val="00537BE9"/>
    <w:rsid w:val="00537E22"/>
    <w:rsid w:val="00537F06"/>
    <w:rsid w:val="00540053"/>
    <w:rsid w:val="00540147"/>
    <w:rsid w:val="0054050B"/>
    <w:rsid w:val="00540517"/>
    <w:rsid w:val="005406DB"/>
    <w:rsid w:val="00540748"/>
    <w:rsid w:val="00540ACC"/>
    <w:rsid w:val="00540EB6"/>
    <w:rsid w:val="005410D3"/>
    <w:rsid w:val="00541144"/>
    <w:rsid w:val="005411D3"/>
    <w:rsid w:val="0054121F"/>
    <w:rsid w:val="005416E2"/>
    <w:rsid w:val="0054172D"/>
    <w:rsid w:val="005417A0"/>
    <w:rsid w:val="00541B2F"/>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45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57E50"/>
    <w:rsid w:val="005600E7"/>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B4"/>
    <w:rsid w:val="00577F3D"/>
    <w:rsid w:val="00580089"/>
    <w:rsid w:val="005809EB"/>
    <w:rsid w:val="00580BF4"/>
    <w:rsid w:val="00580DB2"/>
    <w:rsid w:val="00580E45"/>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BEA"/>
    <w:rsid w:val="00583C6C"/>
    <w:rsid w:val="00583E78"/>
    <w:rsid w:val="00584372"/>
    <w:rsid w:val="00584496"/>
    <w:rsid w:val="00584924"/>
    <w:rsid w:val="00585197"/>
    <w:rsid w:val="00585932"/>
    <w:rsid w:val="00585B6A"/>
    <w:rsid w:val="00585C3A"/>
    <w:rsid w:val="0058624E"/>
    <w:rsid w:val="0058628A"/>
    <w:rsid w:val="00586312"/>
    <w:rsid w:val="005863AF"/>
    <w:rsid w:val="0058640D"/>
    <w:rsid w:val="00586897"/>
    <w:rsid w:val="00587117"/>
    <w:rsid w:val="0058759B"/>
    <w:rsid w:val="0058764D"/>
    <w:rsid w:val="00587995"/>
    <w:rsid w:val="00587A26"/>
    <w:rsid w:val="0059002C"/>
    <w:rsid w:val="00590203"/>
    <w:rsid w:val="00590A95"/>
    <w:rsid w:val="00590BF6"/>
    <w:rsid w:val="00590CDC"/>
    <w:rsid w:val="00591434"/>
    <w:rsid w:val="00591777"/>
    <w:rsid w:val="00591B9C"/>
    <w:rsid w:val="00592160"/>
    <w:rsid w:val="00592376"/>
    <w:rsid w:val="005923C9"/>
    <w:rsid w:val="0059284F"/>
    <w:rsid w:val="00592E60"/>
    <w:rsid w:val="005934B6"/>
    <w:rsid w:val="00593819"/>
    <w:rsid w:val="00593A83"/>
    <w:rsid w:val="00593B38"/>
    <w:rsid w:val="00593D2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C0E"/>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F8"/>
    <w:rsid w:val="005C7F1B"/>
    <w:rsid w:val="005D0102"/>
    <w:rsid w:val="005D02FA"/>
    <w:rsid w:val="005D038C"/>
    <w:rsid w:val="005D047B"/>
    <w:rsid w:val="005D0790"/>
    <w:rsid w:val="005D086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AA3"/>
    <w:rsid w:val="005E5C8C"/>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0FE0"/>
    <w:rsid w:val="005F14D3"/>
    <w:rsid w:val="005F1FE4"/>
    <w:rsid w:val="005F202C"/>
    <w:rsid w:val="005F2733"/>
    <w:rsid w:val="005F2ACF"/>
    <w:rsid w:val="005F2BE2"/>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6E"/>
    <w:rsid w:val="00601FCD"/>
    <w:rsid w:val="00602354"/>
    <w:rsid w:val="0060254B"/>
    <w:rsid w:val="00602640"/>
    <w:rsid w:val="0060268D"/>
    <w:rsid w:val="00602883"/>
    <w:rsid w:val="00602A0C"/>
    <w:rsid w:val="006032D3"/>
    <w:rsid w:val="00603588"/>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73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AE"/>
    <w:rsid w:val="006171DC"/>
    <w:rsid w:val="00617294"/>
    <w:rsid w:val="006175CF"/>
    <w:rsid w:val="0061798A"/>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58E"/>
    <w:rsid w:val="006255C4"/>
    <w:rsid w:val="0062564C"/>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3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8B2"/>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119"/>
    <w:rsid w:val="006457B7"/>
    <w:rsid w:val="0064609A"/>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3F3F"/>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77B"/>
    <w:rsid w:val="00665B9B"/>
    <w:rsid w:val="00665CCE"/>
    <w:rsid w:val="00665FC8"/>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508"/>
    <w:rsid w:val="006767B8"/>
    <w:rsid w:val="00676D4C"/>
    <w:rsid w:val="006775FF"/>
    <w:rsid w:val="00677725"/>
    <w:rsid w:val="0068013A"/>
    <w:rsid w:val="006807CD"/>
    <w:rsid w:val="00680A97"/>
    <w:rsid w:val="00680CDA"/>
    <w:rsid w:val="00680F30"/>
    <w:rsid w:val="00680F81"/>
    <w:rsid w:val="0068102D"/>
    <w:rsid w:val="00681464"/>
    <w:rsid w:val="006814D8"/>
    <w:rsid w:val="006819F6"/>
    <w:rsid w:val="006819F8"/>
    <w:rsid w:val="00681C23"/>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956"/>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D43"/>
    <w:rsid w:val="00691DB7"/>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56"/>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E9C"/>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B1C"/>
    <w:rsid w:val="006E22CC"/>
    <w:rsid w:val="006E23F1"/>
    <w:rsid w:val="006E2502"/>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65E"/>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23A"/>
    <w:rsid w:val="007003E6"/>
    <w:rsid w:val="007006EE"/>
    <w:rsid w:val="0070152A"/>
    <w:rsid w:val="007017EA"/>
    <w:rsid w:val="0070181F"/>
    <w:rsid w:val="0070193E"/>
    <w:rsid w:val="00701B27"/>
    <w:rsid w:val="00702B56"/>
    <w:rsid w:val="00702BFC"/>
    <w:rsid w:val="007034BC"/>
    <w:rsid w:val="007035F6"/>
    <w:rsid w:val="007036E5"/>
    <w:rsid w:val="00704487"/>
    <w:rsid w:val="0070465C"/>
    <w:rsid w:val="007047A7"/>
    <w:rsid w:val="00704A33"/>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3"/>
    <w:rsid w:val="007101EE"/>
    <w:rsid w:val="007101F4"/>
    <w:rsid w:val="00710576"/>
    <w:rsid w:val="0071059B"/>
    <w:rsid w:val="007107AB"/>
    <w:rsid w:val="00710994"/>
    <w:rsid w:val="007109CD"/>
    <w:rsid w:val="00710A3E"/>
    <w:rsid w:val="00710D33"/>
    <w:rsid w:val="007110FE"/>
    <w:rsid w:val="00711760"/>
    <w:rsid w:val="0071196B"/>
    <w:rsid w:val="00711A0F"/>
    <w:rsid w:val="00711AE4"/>
    <w:rsid w:val="00711B96"/>
    <w:rsid w:val="00711D10"/>
    <w:rsid w:val="00711D73"/>
    <w:rsid w:val="00711E0C"/>
    <w:rsid w:val="00711EEF"/>
    <w:rsid w:val="0071215F"/>
    <w:rsid w:val="007122CB"/>
    <w:rsid w:val="00712701"/>
    <w:rsid w:val="00712909"/>
    <w:rsid w:val="00712A0F"/>
    <w:rsid w:val="00712FDB"/>
    <w:rsid w:val="007130B8"/>
    <w:rsid w:val="0071374D"/>
    <w:rsid w:val="00713A16"/>
    <w:rsid w:val="00713E26"/>
    <w:rsid w:val="007142D8"/>
    <w:rsid w:val="00714312"/>
    <w:rsid w:val="00714722"/>
    <w:rsid w:val="0071480B"/>
    <w:rsid w:val="00714B69"/>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70"/>
    <w:rsid w:val="00726FC1"/>
    <w:rsid w:val="00727797"/>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9C5"/>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010"/>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DE9"/>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6B2"/>
    <w:rsid w:val="00770856"/>
    <w:rsid w:val="007709F3"/>
    <w:rsid w:val="00770CEE"/>
    <w:rsid w:val="00770E21"/>
    <w:rsid w:val="00771081"/>
    <w:rsid w:val="007710DA"/>
    <w:rsid w:val="007715F7"/>
    <w:rsid w:val="007716BE"/>
    <w:rsid w:val="00771871"/>
    <w:rsid w:val="00771C85"/>
    <w:rsid w:val="00771D3B"/>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43D"/>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13"/>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3A"/>
    <w:rsid w:val="007A2367"/>
    <w:rsid w:val="007A2439"/>
    <w:rsid w:val="007A24D9"/>
    <w:rsid w:val="007A26B8"/>
    <w:rsid w:val="007A2BFF"/>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622"/>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BD"/>
    <w:rsid w:val="007F22A5"/>
    <w:rsid w:val="007F2867"/>
    <w:rsid w:val="007F28AA"/>
    <w:rsid w:val="007F2DBB"/>
    <w:rsid w:val="007F2ED4"/>
    <w:rsid w:val="007F325F"/>
    <w:rsid w:val="007F3FB0"/>
    <w:rsid w:val="007F42AD"/>
    <w:rsid w:val="007F43A9"/>
    <w:rsid w:val="007F44EB"/>
    <w:rsid w:val="007F4BDB"/>
    <w:rsid w:val="007F50F6"/>
    <w:rsid w:val="007F55F1"/>
    <w:rsid w:val="007F5608"/>
    <w:rsid w:val="007F5874"/>
    <w:rsid w:val="007F58C1"/>
    <w:rsid w:val="007F59E8"/>
    <w:rsid w:val="007F5BC8"/>
    <w:rsid w:val="007F5D4A"/>
    <w:rsid w:val="007F62C1"/>
    <w:rsid w:val="007F6562"/>
    <w:rsid w:val="007F65F2"/>
    <w:rsid w:val="007F70D6"/>
    <w:rsid w:val="007F7864"/>
    <w:rsid w:val="007F795B"/>
    <w:rsid w:val="007F7AF7"/>
    <w:rsid w:val="007F7B6D"/>
    <w:rsid w:val="007F7B72"/>
    <w:rsid w:val="007F7C2F"/>
    <w:rsid w:val="007F7E0D"/>
    <w:rsid w:val="00800104"/>
    <w:rsid w:val="00800184"/>
    <w:rsid w:val="00800994"/>
    <w:rsid w:val="00800C8D"/>
    <w:rsid w:val="00800D5F"/>
    <w:rsid w:val="0080109A"/>
    <w:rsid w:val="008013B8"/>
    <w:rsid w:val="0080179D"/>
    <w:rsid w:val="00801838"/>
    <w:rsid w:val="00801A46"/>
    <w:rsid w:val="00801FBC"/>
    <w:rsid w:val="00802410"/>
    <w:rsid w:val="00802C79"/>
    <w:rsid w:val="00802FF8"/>
    <w:rsid w:val="0080310E"/>
    <w:rsid w:val="008033F8"/>
    <w:rsid w:val="00803643"/>
    <w:rsid w:val="00803E2E"/>
    <w:rsid w:val="00804029"/>
    <w:rsid w:val="008041E1"/>
    <w:rsid w:val="0080471C"/>
    <w:rsid w:val="00804867"/>
    <w:rsid w:val="00804B2F"/>
    <w:rsid w:val="00804C7E"/>
    <w:rsid w:val="00805250"/>
    <w:rsid w:val="008052E8"/>
    <w:rsid w:val="0080568C"/>
    <w:rsid w:val="008056F1"/>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B84"/>
    <w:rsid w:val="00810C3E"/>
    <w:rsid w:val="00810DE9"/>
    <w:rsid w:val="00810EAE"/>
    <w:rsid w:val="00811036"/>
    <w:rsid w:val="00811414"/>
    <w:rsid w:val="00811EF6"/>
    <w:rsid w:val="00811F9E"/>
    <w:rsid w:val="00812344"/>
    <w:rsid w:val="008123D5"/>
    <w:rsid w:val="0081249E"/>
    <w:rsid w:val="008124FE"/>
    <w:rsid w:val="008127B0"/>
    <w:rsid w:val="0081342B"/>
    <w:rsid w:val="00813701"/>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001"/>
    <w:rsid w:val="00820391"/>
    <w:rsid w:val="00820DA1"/>
    <w:rsid w:val="00820DF1"/>
    <w:rsid w:val="00820EEC"/>
    <w:rsid w:val="0082172C"/>
    <w:rsid w:val="00821D1A"/>
    <w:rsid w:val="00821FFD"/>
    <w:rsid w:val="008224BD"/>
    <w:rsid w:val="00822DAE"/>
    <w:rsid w:val="00822DF7"/>
    <w:rsid w:val="0082323A"/>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DF6"/>
    <w:rsid w:val="00831E51"/>
    <w:rsid w:val="00832142"/>
    <w:rsid w:val="00832C18"/>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1B7"/>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991"/>
    <w:rsid w:val="00851B22"/>
    <w:rsid w:val="0085202C"/>
    <w:rsid w:val="008521C5"/>
    <w:rsid w:val="00852338"/>
    <w:rsid w:val="00852772"/>
    <w:rsid w:val="00852D96"/>
    <w:rsid w:val="00852F3B"/>
    <w:rsid w:val="00853382"/>
    <w:rsid w:val="008533E7"/>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3BC"/>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8F"/>
    <w:rsid w:val="0087229F"/>
    <w:rsid w:val="008722B0"/>
    <w:rsid w:val="0087250F"/>
    <w:rsid w:val="008728D0"/>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7DE"/>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899"/>
    <w:rsid w:val="00891F63"/>
    <w:rsid w:val="008922DC"/>
    <w:rsid w:val="008922DF"/>
    <w:rsid w:val="008928E8"/>
    <w:rsid w:val="00893024"/>
    <w:rsid w:val="00893230"/>
    <w:rsid w:val="008935A7"/>
    <w:rsid w:val="00893B3B"/>
    <w:rsid w:val="00893BC1"/>
    <w:rsid w:val="00893D63"/>
    <w:rsid w:val="00893FB3"/>
    <w:rsid w:val="0089421A"/>
    <w:rsid w:val="00894304"/>
    <w:rsid w:val="0089434E"/>
    <w:rsid w:val="00895243"/>
    <w:rsid w:val="0089550A"/>
    <w:rsid w:val="0089563D"/>
    <w:rsid w:val="00895A0C"/>
    <w:rsid w:val="00896542"/>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083"/>
    <w:rsid w:val="008B7435"/>
    <w:rsid w:val="008B7524"/>
    <w:rsid w:val="008B766A"/>
    <w:rsid w:val="008B78B2"/>
    <w:rsid w:val="008B7A0E"/>
    <w:rsid w:val="008B7DE9"/>
    <w:rsid w:val="008C02D0"/>
    <w:rsid w:val="008C06DC"/>
    <w:rsid w:val="008C09A7"/>
    <w:rsid w:val="008C0CF6"/>
    <w:rsid w:val="008C0DC3"/>
    <w:rsid w:val="008C0F14"/>
    <w:rsid w:val="008C1423"/>
    <w:rsid w:val="008C2426"/>
    <w:rsid w:val="008C2453"/>
    <w:rsid w:val="008C262C"/>
    <w:rsid w:val="008C26B4"/>
    <w:rsid w:val="008C28BA"/>
    <w:rsid w:val="008C2BA6"/>
    <w:rsid w:val="008C3033"/>
    <w:rsid w:val="008C3240"/>
    <w:rsid w:val="008C3A4A"/>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BB5"/>
    <w:rsid w:val="008D1C69"/>
    <w:rsid w:val="008D1D05"/>
    <w:rsid w:val="008D1E23"/>
    <w:rsid w:val="008D2461"/>
    <w:rsid w:val="008D279A"/>
    <w:rsid w:val="008D28B3"/>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CEE"/>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A25"/>
    <w:rsid w:val="008F2B4B"/>
    <w:rsid w:val="008F2B6D"/>
    <w:rsid w:val="008F2D29"/>
    <w:rsid w:val="008F315F"/>
    <w:rsid w:val="008F3617"/>
    <w:rsid w:val="008F3D2D"/>
    <w:rsid w:val="008F3D7C"/>
    <w:rsid w:val="008F3DC9"/>
    <w:rsid w:val="008F4107"/>
    <w:rsid w:val="008F4150"/>
    <w:rsid w:val="008F4644"/>
    <w:rsid w:val="008F473A"/>
    <w:rsid w:val="008F48C2"/>
    <w:rsid w:val="008F4BFE"/>
    <w:rsid w:val="008F4D97"/>
    <w:rsid w:val="008F4E3F"/>
    <w:rsid w:val="008F4F43"/>
    <w:rsid w:val="008F5184"/>
    <w:rsid w:val="008F56F9"/>
    <w:rsid w:val="008F595E"/>
    <w:rsid w:val="008F5E1B"/>
    <w:rsid w:val="008F6188"/>
    <w:rsid w:val="008F6649"/>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A52"/>
    <w:rsid w:val="00904A62"/>
    <w:rsid w:val="00904B6D"/>
    <w:rsid w:val="009059A2"/>
    <w:rsid w:val="00905A06"/>
    <w:rsid w:val="00905B9D"/>
    <w:rsid w:val="00906100"/>
    <w:rsid w:val="00906517"/>
    <w:rsid w:val="009067B8"/>
    <w:rsid w:val="00906EED"/>
    <w:rsid w:val="00907071"/>
    <w:rsid w:val="0090715C"/>
    <w:rsid w:val="00907880"/>
    <w:rsid w:val="00907B4A"/>
    <w:rsid w:val="00907D99"/>
    <w:rsid w:val="009101BF"/>
    <w:rsid w:val="0091027A"/>
    <w:rsid w:val="00910334"/>
    <w:rsid w:val="009105E7"/>
    <w:rsid w:val="00910671"/>
    <w:rsid w:val="009108A7"/>
    <w:rsid w:val="00910ED6"/>
    <w:rsid w:val="009113C1"/>
    <w:rsid w:val="009113C6"/>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65F"/>
    <w:rsid w:val="00916827"/>
    <w:rsid w:val="00916996"/>
    <w:rsid w:val="009173EB"/>
    <w:rsid w:val="009174FA"/>
    <w:rsid w:val="00917A5D"/>
    <w:rsid w:val="00917FD3"/>
    <w:rsid w:val="00920259"/>
    <w:rsid w:val="00920FE4"/>
    <w:rsid w:val="009210B5"/>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899"/>
    <w:rsid w:val="0092698B"/>
    <w:rsid w:val="009269EB"/>
    <w:rsid w:val="00927211"/>
    <w:rsid w:val="00927752"/>
    <w:rsid w:val="009300CB"/>
    <w:rsid w:val="00930305"/>
    <w:rsid w:val="0093059F"/>
    <w:rsid w:val="0093063D"/>
    <w:rsid w:val="00930DFB"/>
    <w:rsid w:val="009311E0"/>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2ADE"/>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C7E"/>
    <w:rsid w:val="00951CF6"/>
    <w:rsid w:val="00951E1C"/>
    <w:rsid w:val="0095225E"/>
    <w:rsid w:val="00952264"/>
    <w:rsid w:val="00952283"/>
    <w:rsid w:val="009527A4"/>
    <w:rsid w:val="00952ACA"/>
    <w:rsid w:val="00952FFA"/>
    <w:rsid w:val="009531BD"/>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9D7"/>
    <w:rsid w:val="00956C61"/>
    <w:rsid w:val="00956EBF"/>
    <w:rsid w:val="00956F90"/>
    <w:rsid w:val="00957060"/>
    <w:rsid w:val="00957487"/>
    <w:rsid w:val="009577CB"/>
    <w:rsid w:val="00957944"/>
    <w:rsid w:val="00957D9C"/>
    <w:rsid w:val="009601C1"/>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2C96"/>
    <w:rsid w:val="00962E7C"/>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6F"/>
    <w:rsid w:val="009659EA"/>
    <w:rsid w:val="00965C28"/>
    <w:rsid w:val="00965FA6"/>
    <w:rsid w:val="0096691D"/>
    <w:rsid w:val="00966AC7"/>
    <w:rsid w:val="00966EC4"/>
    <w:rsid w:val="00966F9C"/>
    <w:rsid w:val="00966FF5"/>
    <w:rsid w:val="0096766C"/>
    <w:rsid w:val="00967782"/>
    <w:rsid w:val="00967851"/>
    <w:rsid w:val="00967958"/>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509"/>
    <w:rsid w:val="00984621"/>
    <w:rsid w:val="0098511E"/>
    <w:rsid w:val="00985165"/>
    <w:rsid w:val="009852B3"/>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0A6"/>
    <w:rsid w:val="00990238"/>
    <w:rsid w:val="0099052C"/>
    <w:rsid w:val="009908F2"/>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6428"/>
    <w:rsid w:val="00996546"/>
    <w:rsid w:val="00996A8B"/>
    <w:rsid w:val="00996CD1"/>
    <w:rsid w:val="00996CD4"/>
    <w:rsid w:val="00996D35"/>
    <w:rsid w:val="0099713E"/>
    <w:rsid w:val="0099731A"/>
    <w:rsid w:val="00997877"/>
    <w:rsid w:val="009979D6"/>
    <w:rsid w:val="00997B89"/>
    <w:rsid w:val="00997CA3"/>
    <w:rsid w:val="009A0212"/>
    <w:rsid w:val="009A02E1"/>
    <w:rsid w:val="009A031F"/>
    <w:rsid w:val="009A041C"/>
    <w:rsid w:val="009A12D1"/>
    <w:rsid w:val="009A1E77"/>
    <w:rsid w:val="009A20F1"/>
    <w:rsid w:val="009A2180"/>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1E42"/>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8C6"/>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316"/>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67E"/>
    <w:rsid w:val="009E798E"/>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5DB"/>
    <w:rsid w:val="00A106FE"/>
    <w:rsid w:val="00A108CB"/>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688"/>
    <w:rsid w:val="00A20A33"/>
    <w:rsid w:val="00A2104B"/>
    <w:rsid w:val="00A210E9"/>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8FB"/>
    <w:rsid w:val="00A25A28"/>
    <w:rsid w:val="00A25A7A"/>
    <w:rsid w:val="00A25B85"/>
    <w:rsid w:val="00A261E4"/>
    <w:rsid w:val="00A2628A"/>
    <w:rsid w:val="00A26309"/>
    <w:rsid w:val="00A26624"/>
    <w:rsid w:val="00A266E0"/>
    <w:rsid w:val="00A26883"/>
    <w:rsid w:val="00A26D60"/>
    <w:rsid w:val="00A26EE0"/>
    <w:rsid w:val="00A2719B"/>
    <w:rsid w:val="00A2756F"/>
    <w:rsid w:val="00A276E9"/>
    <w:rsid w:val="00A276F1"/>
    <w:rsid w:val="00A279AB"/>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37EC5"/>
    <w:rsid w:val="00A400E5"/>
    <w:rsid w:val="00A404BA"/>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220"/>
    <w:rsid w:val="00A53704"/>
    <w:rsid w:val="00A544BF"/>
    <w:rsid w:val="00A54A90"/>
    <w:rsid w:val="00A54D16"/>
    <w:rsid w:val="00A54F43"/>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2E01"/>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F51"/>
    <w:rsid w:val="00A707D3"/>
    <w:rsid w:val="00A70A35"/>
    <w:rsid w:val="00A70B2E"/>
    <w:rsid w:val="00A71265"/>
    <w:rsid w:val="00A7141F"/>
    <w:rsid w:val="00A71A5F"/>
    <w:rsid w:val="00A71D6B"/>
    <w:rsid w:val="00A72302"/>
    <w:rsid w:val="00A72B9B"/>
    <w:rsid w:val="00A72DD2"/>
    <w:rsid w:val="00A72E61"/>
    <w:rsid w:val="00A72E89"/>
    <w:rsid w:val="00A734F8"/>
    <w:rsid w:val="00A737F2"/>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607"/>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1B6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A0B"/>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AA"/>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D94"/>
    <w:rsid w:val="00AB3DE0"/>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D0A"/>
    <w:rsid w:val="00AC71E2"/>
    <w:rsid w:val="00AC789A"/>
    <w:rsid w:val="00AC78F7"/>
    <w:rsid w:val="00AC7E16"/>
    <w:rsid w:val="00AD0A73"/>
    <w:rsid w:val="00AD12BD"/>
    <w:rsid w:val="00AD15F0"/>
    <w:rsid w:val="00AD163D"/>
    <w:rsid w:val="00AD1DFE"/>
    <w:rsid w:val="00AD1F06"/>
    <w:rsid w:val="00AD1F4E"/>
    <w:rsid w:val="00AD214B"/>
    <w:rsid w:val="00AD2574"/>
    <w:rsid w:val="00AD2579"/>
    <w:rsid w:val="00AD284F"/>
    <w:rsid w:val="00AD28FD"/>
    <w:rsid w:val="00AD2A2B"/>
    <w:rsid w:val="00AD2ACB"/>
    <w:rsid w:val="00AD2B01"/>
    <w:rsid w:val="00AD2BAD"/>
    <w:rsid w:val="00AD2D96"/>
    <w:rsid w:val="00AD2E5F"/>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5F78"/>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516"/>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6FB"/>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DAB"/>
    <w:rsid w:val="00B15FAA"/>
    <w:rsid w:val="00B167A6"/>
    <w:rsid w:val="00B16B5F"/>
    <w:rsid w:val="00B16C5A"/>
    <w:rsid w:val="00B1736C"/>
    <w:rsid w:val="00B1754E"/>
    <w:rsid w:val="00B1757D"/>
    <w:rsid w:val="00B17744"/>
    <w:rsid w:val="00B17CD4"/>
    <w:rsid w:val="00B17EE5"/>
    <w:rsid w:val="00B20057"/>
    <w:rsid w:val="00B201D9"/>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27E40"/>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479"/>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4E70"/>
    <w:rsid w:val="00B45192"/>
    <w:rsid w:val="00B4581A"/>
    <w:rsid w:val="00B45A61"/>
    <w:rsid w:val="00B45BCF"/>
    <w:rsid w:val="00B4622C"/>
    <w:rsid w:val="00B462D6"/>
    <w:rsid w:val="00B4637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822"/>
    <w:rsid w:val="00B53A1E"/>
    <w:rsid w:val="00B53D89"/>
    <w:rsid w:val="00B53EF5"/>
    <w:rsid w:val="00B5428C"/>
    <w:rsid w:val="00B54551"/>
    <w:rsid w:val="00B54552"/>
    <w:rsid w:val="00B5475E"/>
    <w:rsid w:val="00B547AF"/>
    <w:rsid w:val="00B54989"/>
    <w:rsid w:val="00B54D7C"/>
    <w:rsid w:val="00B553CF"/>
    <w:rsid w:val="00B554A9"/>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29"/>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EDB"/>
    <w:rsid w:val="00B71169"/>
    <w:rsid w:val="00B711B6"/>
    <w:rsid w:val="00B711D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58"/>
    <w:rsid w:val="00B817F4"/>
    <w:rsid w:val="00B81BC4"/>
    <w:rsid w:val="00B81EE0"/>
    <w:rsid w:val="00B81FEB"/>
    <w:rsid w:val="00B8206A"/>
    <w:rsid w:val="00B821AB"/>
    <w:rsid w:val="00B823CA"/>
    <w:rsid w:val="00B8245D"/>
    <w:rsid w:val="00B82640"/>
    <w:rsid w:val="00B82799"/>
    <w:rsid w:val="00B828DB"/>
    <w:rsid w:val="00B82F4C"/>
    <w:rsid w:val="00B830F7"/>
    <w:rsid w:val="00B8321E"/>
    <w:rsid w:val="00B83555"/>
    <w:rsid w:val="00B83AC3"/>
    <w:rsid w:val="00B83DF6"/>
    <w:rsid w:val="00B83EC6"/>
    <w:rsid w:val="00B8408E"/>
    <w:rsid w:val="00B848A5"/>
    <w:rsid w:val="00B84B57"/>
    <w:rsid w:val="00B84BE8"/>
    <w:rsid w:val="00B84F2D"/>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87AFA"/>
    <w:rsid w:val="00B90134"/>
    <w:rsid w:val="00B904B1"/>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08"/>
    <w:rsid w:val="00B96074"/>
    <w:rsid w:val="00B96228"/>
    <w:rsid w:val="00B962D6"/>
    <w:rsid w:val="00B96313"/>
    <w:rsid w:val="00B964A9"/>
    <w:rsid w:val="00B964DB"/>
    <w:rsid w:val="00B96843"/>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7F"/>
    <w:rsid w:val="00BA0B66"/>
    <w:rsid w:val="00BA106C"/>
    <w:rsid w:val="00BA1143"/>
    <w:rsid w:val="00BA13E0"/>
    <w:rsid w:val="00BA13E5"/>
    <w:rsid w:val="00BA17C4"/>
    <w:rsid w:val="00BA1970"/>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4E6E"/>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314"/>
    <w:rsid w:val="00BD140B"/>
    <w:rsid w:val="00BD1570"/>
    <w:rsid w:val="00BD17C8"/>
    <w:rsid w:val="00BD181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5E3E"/>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845"/>
    <w:rsid w:val="00BF2B47"/>
    <w:rsid w:val="00BF31CB"/>
    <w:rsid w:val="00BF3202"/>
    <w:rsid w:val="00BF3292"/>
    <w:rsid w:val="00BF3697"/>
    <w:rsid w:val="00BF3B91"/>
    <w:rsid w:val="00BF3C10"/>
    <w:rsid w:val="00BF3F2F"/>
    <w:rsid w:val="00BF3FFA"/>
    <w:rsid w:val="00BF46F1"/>
    <w:rsid w:val="00BF4842"/>
    <w:rsid w:val="00BF4B69"/>
    <w:rsid w:val="00BF4E32"/>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C20"/>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BBF"/>
    <w:rsid w:val="00C17D7E"/>
    <w:rsid w:val="00C17D89"/>
    <w:rsid w:val="00C202D5"/>
    <w:rsid w:val="00C2068D"/>
    <w:rsid w:val="00C206C4"/>
    <w:rsid w:val="00C206EC"/>
    <w:rsid w:val="00C20F77"/>
    <w:rsid w:val="00C21165"/>
    <w:rsid w:val="00C21B0E"/>
    <w:rsid w:val="00C21B1D"/>
    <w:rsid w:val="00C21EB6"/>
    <w:rsid w:val="00C222CD"/>
    <w:rsid w:val="00C222CF"/>
    <w:rsid w:val="00C22D9A"/>
    <w:rsid w:val="00C22F5A"/>
    <w:rsid w:val="00C232DD"/>
    <w:rsid w:val="00C2331D"/>
    <w:rsid w:val="00C233DC"/>
    <w:rsid w:val="00C23776"/>
    <w:rsid w:val="00C23965"/>
    <w:rsid w:val="00C2423A"/>
    <w:rsid w:val="00C2457D"/>
    <w:rsid w:val="00C24967"/>
    <w:rsid w:val="00C24C25"/>
    <w:rsid w:val="00C24CA2"/>
    <w:rsid w:val="00C24EE5"/>
    <w:rsid w:val="00C24F74"/>
    <w:rsid w:val="00C250CF"/>
    <w:rsid w:val="00C2544D"/>
    <w:rsid w:val="00C25745"/>
    <w:rsid w:val="00C257F8"/>
    <w:rsid w:val="00C25D3A"/>
    <w:rsid w:val="00C261C5"/>
    <w:rsid w:val="00C263AE"/>
    <w:rsid w:val="00C26871"/>
    <w:rsid w:val="00C2695A"/>
    <w:rsid w:val="00C26998"/>
    <w:rsid w:val="00C27258"/>
    <w:rsid w:val="00C274BE"/>
    <w:rsid w:val="00C27F39"/>
    <w:rsid w:val="00C300E5"/>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BE"/>
    <w:rsid w:val="00C83BED"/>
    <w:rsid w:val="00C83E16"/>
    <w:rsid w:val="00C84186"/>
    <w:rsid w:val="00C84A52"/>
    <w:rsid w:val="00C8534D"/>
    <w:rsid w:val="00C85389"/>
    <w:rsid w:val="00C8561F"/>
    <w:rsid w:val="00C85738"/>
    <w:rsid w:val="00C8576D"/>
    <w:rsid w:val="00C85E17"/>
    <w:rsid w:val="00C86028"/>
    <w:rsid w:val="00C8624E"/>
    <w:rsid w:val="00C86379"/>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D3E"/>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F2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4CB"/>
    <w:rsid w:val="00CD179D"/>
    <w:rsid w:val="00CD197F"/>
    <w:rsid w:val="00CD1E74"/>
    <w:rsid w:val="00CD20F7"/>
    <w:rsid w:val="00CD223B"/>
    <w:rsid w:val="00CD2307"/>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4E37"/>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87F"/>
    <w:rsid w:val="00CD7BA9"/>
    <w:rsid w:val="00CD7E22"/>
    <w:rsid w:val="00CE025E"/>
    <w:rsid w:val="00CE02B5"/>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1AE"/>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F2"/>
    <w:rsid w:val="00CF2639"/>
    <w:rsid w:val="00CF277A"/>
    <w:rsid w:val="00CF2DB0"/>
    <w:rsid w:val="00CF2DD0"/>
    <w:rsid w:val="00CF2E11"/>
    <w:rsid w:val="00CF2E29"/>
    <w:rsid w:val="00CF2FBF"/>
    <w:rsid w:val="00CF33BA"/>
    <w:rsid w:val="00CF349F"/>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FC7"/>
    <w:rsid w:val="00D31B2B"/>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FA7"/>
    <w:rsid w:val="00D613CF"/>
    <w:rsid w:val="00D617F2"/>
    <w:rsid w:val="00D62216"/>
    <w:rsid w:val="00D62243"/>
    <w:rsid w:val="00D62462"/>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2D9"/>
    <w:rsid w:val="00D7440E"/>
    <w:rsid w:val="00D74461"/>
    <w:rsid w:val="00D7480B"/>
    <w:rsid w:val="00D74AF7"/>
    <w:rsid w:val="00D74B46"/>
    <w:rsid w:val="00D74EA0"/>
    <w:rsid w:val="00D7505F"/>
    <w:rsid w:val="00D7568F"/>
    <w:rsid w:val="00D75843"/>
    <w:rsid w:val="00D758A0"/>
    <w:rsid w:val="00D758A1"/>
    <w:rsid w:val="00D759FC"/>
    <w:rsid w:val="00D75A45"/>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51"/>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A27"/>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B5A"/>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06"/>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3D49"/>
    <w:rsid w:val="00DC3DE6"/>
    <w:rsid w:val="00DC3E1F"/>
    <w:rsid w:val="00DC3E9F"/>
    <w:rsid w:val="00DC4155"/>
    <w:rsid w:val="00DC44BA"/>
    <w:rsid w:val="00DC48F4"/>
    <w:rsid w:val="00DC4B72"/>
    <w:rsid w:val="00DC4D82"/>
    <w:rsid w:val="00DC4E2A"/>
    <w:rsid w:val="00DC4E9C"/>
    <w:rsid w:val="00DC50B3"/>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25"/>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241"/>
    <w:rsid w:val="00DD634C"/>
    <w:rsid w:val="00DD6396"/>
    <w:rsid w:val="00DD6544"/>
    <w:rsid w:val="00DD6AAE"/>
    <w:rsid w:val="00DD6BE0"/>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989"/>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318"/>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F4"/>
    <w:rsid w:val="00E136AE"/>
    <w:rsid w:val="00E139D0"/>
    <w:rsid w:val="00E13CAE"/>
    <w:rsid w:val="00E13D55"/>
    <w:rsid w:val="00E1411C"/>
    <w:rsid w:val="00E14271"/>
    <w:rsid w:val="00E143F1"/>
    <w:rsid w:val="00E14519"/>
    <w:rsid w:val="00E1459A"/>
    <w:rsid w:val="00E145E0"/>
    <w:rsid w:val="00E14650"/>
    <w:rsid w:val="00E14913"/>
    <w:rsid w:val="00E14952"/>
    <w:rsid w:val="00E14AE9"/>
    <w:rsid w:val="00E14B99"/>
    <w:rsid w:val="00E14EEC"/>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BEF"/>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50DB"/>
    <w:rsid w:val="00E25F49"/>
    <w:rsid w:val="00E2614A"/>
    <w:rsid w:val="00E2617B"/>
    <w:rsid w:val="00E261C8"/>
    <w:rsid w:val="00E26692"/>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FF3"/>
    <w:rsid w:val="00E4304B"/>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982"/>
    <w:rsid w:val="00E52CCE"/>
    <w:rsid w:val="00E52F76"/>
    <w:rsid w:val="00E5315C"/>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A1"/>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0B8A"/>
    <w:rsid w:val="00E71418"/>
    <w:rsid w:val="00E71437"/>
    <w:rsid w:val="00E71DF1"/>
    <w:rsid w:val="00E71EFB"/>
    <w:rsid w:val="00E722EF"/>
    <w:rsid w:val="00E723D3"/>
    <w:rsid w:val="00E7242A"/>
    <w:rsid w:val="00E7245A"/>
    <w:rsid w:val="00E726B6"/>
    <w:rsid w:val="00E72847"/>
    <w:rsid w:val="00E72ABE"/>
    <w:rsid w:val="00E72BCC"/>
    <w:rsid w:val="00E72F03"/>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C1E"/>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B77"/>
    <w:rsid w:val="00E82D7F"/>
    <w:rsid w:val="00E83125"/>
    <w:rsid w:val="00E83280"/>
    <w:rsid w:val="00E832C9"/>
    <w:rsid w:val="00E83469"/>
    <w:rsid w:val="00E83599"/>
    <w:rsid w:val="00E83B86"/>
    <w:rsid w:val="00E83C11"/>
    <w:rsid w:val="00E83E6E"/>
    <w:rsid w:val="00E84AC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1C"/>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6FAE"/>
    <w:rsid w:val="00EC7183"/>
    <w:rsid w:val="00EC71AB"/>
    <w:rsid w:val="00EC7CB0"/>
    <w:rsid w:val="00EC7F73"/>
    <w:rsid w:val="00ED022F"/>
    <w:rsid w:val="00ED04CE"/>
    <w:rsid w:val="00ED0DE8"/>
    <w:rsid w:val="00ED0EB9"/>
    <w:rsid w:val="00ED13D4"/>
    <w:rsid w:val="00ED1447"/>
    <w:rsid w:val="00ED19B6"/>
    <w:rsid w:val="00ED1A39"/>
    <w:rsid w:val="00ED1DE5"/>
    <w:rsid w:val="00ED24AE"/>
    <w:rsid w:val="00ED2FF1"/>
    <w:rsid w:val="00ED3207"/>
    <w:rsid w:val="00ED32E7"/>
    <w:rsid w:val="00ED3534"/>
    <w:rsid w:val="00ED35B9"/>
    <w:rsid w:val="00ED36FF"/>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2"/>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64A"/>
    <w:rsid w:val="00EE66B1"/>
    <w:rsid w:val="00EE6881"/>
    <w:rsid w:val="00EE719C"/>
    <w:rsid w:val="00EE72B2"/>
    <w:rsid w:val="00EE7449"/>
    <w:rsid w:val="00EE78B0"/>
    <w:rsid w:val="00EE7D91"/>
    <w:rsid w:val="00EE7EBD"/>
    <w:rsid w:val="00EE7ECE"/>
    <w:rsid w:val="00EF018D"/>
    <w:rsid w:val="00EF0225"/>
    <w:rsid w:val="00EF0529"/>
    <w:rsid w:val="00EF064F"/>
    <w:rsid w:val="00EF082A"/>
    <w:rsid w:val="00EF0979"/>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E6E"/>
    <w:rsid w:val="00EF5FA2"/>
    <w:rsid w:val="00EF614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48D"/>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9E1"/>
    <w:rsid w:val="00F31C5F"/>
    <w:rsid w:val="00F31F17"/>
    <w:rsid w:val="00F3236F"/>
    <w:rsid w:val="00F32374"/>
    <w:rsid w:val="00F32608"/>
    <w:rsid w:val="00F326B7"/>
    <w:rsid w:val="00F32F0E"/>
    <w:rsid w:val="00F32F3E"/>
    <w:rsid w:val="00F33021"/>
    <w:rsid w:val="00F3318D"/>
    <w:rsid w:val="00F335A4"/>
    <w:rsid w:val="00F3383E"/>
    <w:rsid w:val="00F3390F"/>
    <w:rsid w:val="00F34058"/>
    <w:rsid w:val="00F34286"/>
    <w:rsid w:val="00F342E5"/>
    <w:rsid w:val="00F346AF"/>
    <w:rsid w:val="00F346BC"/>
    <w:rsid w:val="00F349E6"/>
    <w:rsid w:val="00F34BB9"/>
    <w:rsid w:val="00F3521B"/>
    <w:rsid w:val="00F35561"/>
    <w:rsid w:val="00F3562E"/>
    <w:rsid w:val="00F356B6"/>
    <w:rsid w:val="00F35865"/>
    <w:rsid w:val="00F359AB"/>
    <w:rsid w:val="00F35BEE"/>
    <w:rsid w:val="00F35E08"/>
    <w:rsid w:val="00F35E92"/>
    <w:rsid w:val="00F3609A"/>
    <w:rsid w:val="00F3651B"/>
    <w:rsid w:val="00F369F3"/>
    <w:rsid w:val="00F36A5A"/>
    <w:rsid w:val="00F36AC9"/>
    <w:rsid w:val="00F36D41"/>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C2B"/>
    <w:rsid w:val="00F42F43"/>
    <w:rsid w:val="00F4319A"/>
    <w:rsid w:val="00F433A6"/>
    <w:rsid w:val="00F435B3"/>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8E7"/>
    <w:rsid w:val="00F568FF"/>
    <w:rsid w:val="00F56918"/>
    <w:rsid w:val="00F56B25"/>
    <w:rsid w:val="00F570D0"/>
    <w:rsid w:val="00F5765A"/>
    <w:rsid w:val="00F57704"/>
    <w:rsid w:val="00F577F9"/>
    <w:rsid w:val="00F57938"/>
    <w:rsid w:val="00F57C72"/>
    <w:rsid w:val="00F57D8B"/>
    <w:rsid w:val="00F57D9A"/>
    <w:rsid w:val="00F57EEF"/>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76B"/>
    <w:rsid w:val="00F67828"/>
    <w:rsid w:val="00F67A85"/>
    <w:rsid w:val="00F67EC3"/>
    <w:rsid w:val="00F704A6"/>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E8B"/>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4D5C"/>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544"/>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0EC2"/>
    <w:rsid w:val="00FE125E"/>
    <w:rsid w:val="00FE1729"/>
    <w:rsid w:val="00FE20AB"/>
    <w:rsid w:val="00FE22FE"/>
    <w:rsid w:val="00FE257D"/>
    <w:rsid w:val="00FE2B7B"/>
    <w:rsid w:val="00FE2BCC"/>
    <w:rsid w:val="00FE2FBC"/>
    <w:rsid w:val="00FE3100"/>
    <w:rsid w:val="00FE3439"/>
    <w:rsid w:val="00FE34D4"/>
    <w:rsid w:val="00FE3768"/>
    <w:rsid w:val="00FE383C"/>
    <w:rsid w:val="00FE4913"/>
    <w:rsid w:val="00FE4B37"/>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ê¥¹¥È¶ÎÂä,ÁÐ³ö¶ÎÂä,ÁÐ³ö¶ÎÂä1,ÖÐµÈÉîÇ³Íø¸ñ 1 - ×ÅÉ« 21,ÁÐ±í¶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ê¥¹¥È¶ÎÂä Char,ÁÐ³ö¶ÎÂä Char,ÁÐ³ö¶ÎÂä1 Char,ÖÐµÈÉîÇ³Íø¸ñ 1 - ×ÅÉ« 21 Char,ÁÐ±í¶ÎÂä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6"/>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1869761">
      <w:bodyDiv w:val="1"/>
      <w:marLeft w:val="0"/>
      <w:marRight w:val="0"/>
      <w:marTop w:val="0"/>
      <w:marBottom w:val="0"/>
      <w:divBdr>
        <w:top w:val="none" w:sz="0" w:space="0" w:color="auto"/>
        <w:left w:val="none" w:sz="0" w:space="0" w:color="auto"/>
        <w:bottom w:val="none" w:sz="0" w:space="0" w:color="auto"/>
        <w:right w:val="none" w:sz="0" w:space="0" w:color="auto"/>
      </w:divBdr>
      <w:divsChild>
        <w:div w:id="1570575041">
          <w:marLeft w:val="907"/>
          <w:marRight w:val="0"/>
          <w:marTop w:val="160"/>
          <w:marBottom w:val="0"/>
          <w:divBdr>
            <w:top w:val="none" w:sz="0" w:space="0" w:color="auto"/>
            <w:left w:val="none" w:sz="0" w:space="0" w:color="auto"/>
            <w:bottom w:val="none" w:sz="0" w:space="0" w:color="auto"/>
            <w:right w:val="none" w:sz="0" w:space="0" w:color="auto"/>
          </w:divBdr>
        </w:div>
        <w:div w:id="1570113930">
          <w:marLeft w:val="907"/>
          <w:marRight w:val="0"/>
          <w:marTop w:val="16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1107540">
      <w:bodyDiv w:val="1"/>
      <w:marLeft w:val="0"/>
      <w:marRight w:val="0"/>
      <w:marTop w:val="0"/>
      <w:marBottom w:val="0"/>
      <w:divBdr>
        <w:top w:val="none" w:sz="0" w:space="0" w:color="auto"/>
        <w:left w:val="none" w:sz="0" w:space="0" w:color="auto"/>
        <w:bottom w:val="none" w:sz="0" w:space="0" w:color="auto"/>
        <w:right w:val="none" w:sz="0" w:space="0" w:color="auto"/>
      </w:divBdr>
      <w:divsChild>
        <w:div w:id="339967549">
          <w:marLeft w:val="360"/>
          <w:marRight w:val="0"/>
          <w:marTop w:val="24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302444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69017">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7275387">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BB29F-FD94-4958-BD2B-A7CB00AD8CEB}">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62F737F-617D-499D-8299-59BD2D1F3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91D2897-6B45-436A-B15E-DA2E0E87BB8E}">
  <ds:schemaRefs>
    <ds:schemaRef ds:uri="http://schemas.openxmlformats.org/officeDocument/2006/bibliography"/>
  </ds:schemaRefs>
</ds:datastoreItem>
</file>

<file path=customXml/itemProps5.xml><?xml version="1.0" encoding="utf-8"?>
<ds:datastoreItem xmlns:ds="http://schemas.openxmlformats.org/officeDocument/2006/customXml" ds:itemID="{57BAA1AA-C50E-47E7-9FD1-7932D0627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927</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6205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Intel (Seau Sian)</cp:lastModifiedBy>
  <cp:revision>2</cp:revision>
  <cp:lastPrinted>2011-11-10T14:49:00Z</cp:lastPrinted>
  <dcterms:created xsi:type="dcterms:W3CDTF">2019-08-15T19:27:00Z</dcterms:created>
  <dcterms:modified xsi:type="dcterms:W3CDTF">2019-08-15T19:27:00Z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2019-08-12 17:43:15Z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0x0101001A6C2134160B1A4083A3FDA85C8A909E</vt:lpwstr>
  </property>
  <property fmtid="{D5CDD505-2E9C-101B-9397-08002B2CF9AE}" pid="11" name="CTPClassification">
    <vt:lpwstr>CTP_NT</vt:lpwstr>
  </property>
</Properties>
</file>